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bb056966d6e2ac761b8fbe6e93e28d2c18d32e3"/>
    <w:p>
      <w:pPr>
        <w:pStyle w:val="Heading1"/>
      </w:pPr>
      <w:r>
        <w:t xml:space="preserve">Master Thesis: Human Resources Manager in the United States Houston</w:t>
      </w:r>
    </w:p>
    <w:bookmarkStart w:id="20" w:name="abstract"/>
    <w:p>
      <w:pPr>
        <w:pStyle w:val="Heading2"/>
      </w:pPr>
      <w:r>
        <w:t xml:space="preserve">Abstract</w:t>
      </w:r>
    </w:p>
    <w:p>
      <w:pPr>
        <w:pStyle w:val="FirstParagraph"/>
      </w:pPr>
      <w:r>
        <w:t xml:space="preserve">This Master's thesis explores the role, challenges, and opportunities for a</w:t>
      </w:r>
      <w:r>
        <w:t xml:space="preserve"> </w:t>
      </w:r>
      <w:r>
        <w:rPr>
          <w:bCs/>
          <w:b/>
        </w:rPr>
        <w:t xml:space="preserve">Human Resources Manager (HRM)</w:t>
      </w:r>
      <w:r>
        <w:t xml:space="preserve"> </w:t>
      </w:r>
      <w:r>
        <w:t xml:space="preserve">operating within the dynamic environment of</w:t>
      </w:r>
      <w:r>
        <w:t xml:space="preserve"> </w:t>
      </w:r>
      <w:r>
        <w:rPr>
          <w:bCs/>
          <w:b/>
        </w:rPr>
        <w:t xml:space="preserve">Houston, United States</w:t>
      </w:r>
      <w:r>
        <w:t xml:space="preserve">. As a major hub for energy, healthcare, aerospace, and technology industries, Houston presents unique demands on HR professionals. This document examines how an effective HRM can navigate cultural diversity, regulatory compliance, and workforce development in this metropolitan region. By analyzing case studies and industry trends specific to Houston’s labor market, the thesis underscores the strategic importance of adaptive human resource management in achieving organizational success.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Human Resources Manager (HRM)</w:t>
      </w:r>
      <w:r>
        <w:t xml:space="preserve"> </w:t>
      </w:r>
      <w:r>
        <w:t xml:space="preserve">plays a pivotal role in shaping an organization’s culture, talent acquisition, and employee engagement. In</w:t>
      </w:r>
      <w:r>
        <w:t xml:space="preserve"> </w:t>
      </w:r>
      <w:r>
        <w:rPr>
          <w:bCs/>
          <w:b/>
        </w:rPr>
        <w:t xml:space="preserve">Houston, United States</w:t>
      </w:r>
      <w:r>
        <w:t xml:space="preserve">, where industries like oil and gas, healthcare, and aerospace dominate the economy, HRMs face distinct challenges tied to sector-specific demands. This thesis investigates how an HRM can leverage Houston’s diverse demographic landscape—home to over 2.3 million residents from more than 150 countries—to build inclusive workplaces while addressing regional labor market pressures.</w:t>
      </w:r>
    </w:p>
    <w:bookmarkEnd w:id="21"/>
    <w:bookmarkStart w:id="22" w:name="literature-review"/>
    <w:p>
      <w:pPr>
        <w:pStyle w:val="Heading2"/>
      </w:pPr>
      <w:r>
        <w:t xml:space="preserve">Literature Review</w:t>
      </w:r>
    </w:p>
    <w:p>
      <w:pPr>
        <w:pStyle w:val="FirstParagraph"/>
      </w:pPr>
      <w:r>
        <w:t xml:space="preserve">Human resources management (HRM) has evolved from administrative functions to a strategic role in organizational growth. Scholars like Boxall and Purcell (2011) emphasize HRM’s contribution to competitive advantage through talent development and employee retention. In</w:t>
      </w:r>
      <w:r>
        <w:t xml:space="preserve"> </w:t>
      </w:r>
      <w:r>
        <w:rPr>
          <w:bCs/>
          <w:b/>
        </w:rPr>
        <w:t xml:space="preserve">Houston, United States</w:t>
      </w:r>
      <w:r>
        <w:t xml:space="preserve">, this principle is amplified by the city’s status as a global energy capital and its growing tech sector, which requires HRMs to balance traditional industry needs with emerging trends like remote work and AI-driven recruitment tools.</w:t>
      </w:r>
    </w:p>
    <w:bookmarkEnd w:id="22"/>
    <w:bookmarkStart w:id="23" w:name="methodology"/>
    <w:p>
      <w:pPr>
        <w:pStyle w:val="Heading2"/>
      </w:pPr>
      <w:r>
        <w:t xml:space="preserve">Methodology</w:t>
      </w:r>
    </w:p>
    <w:p>
      <w:pPr>
        <w:pStyle w:val="FirstParagraph"/>
      </w:pPr>
      <w:r>
        <w:t xml:space="preserve">This thesis employs a qualitative case study approach, focusing on</w:t>
      </w:r>
      <w:r>
        <w:t xml:space="preserve"> </w:t>
      </w:r>
      <w:r>
        <w:rPr>
          <w:bCs/>
          <w:b/>
        </w:rPr>
        <w:t xml:space="preserve">Houston, United States</w:t>
      </w:r>
      <w:r>
        <w:t xml:space="preserve">, as the primary research site. Data was gathered through secondary sources such as industry reports from the Houston Chronicle, academic journals on labor economics, and interviews with HR professionals in Houston-based companies. The analysis highlights how</w:t>
      </w:r>
      <w:r>
        <w:t xml:space="preserve"> </w:t>
      </w:r>
      <w:r>
        <w:rPr>
          <w:bCs/>
          <w:b/>
        </w:rPr>
        <w:t xml:space="preserve">Human Resources Managers (HRMs)</w:t>
      </w:r>
      <w:r>
        <w:t xml:space="preserve"> </w:t>
      </w:r>
      <w:r>
        <w:t xml:space="preserve">adapt their strategies to meet local regulatory frameworks and cultural expectations.</w:t>
      </w:r>
    </w:p>
    <w:bookmarkEnd w:id="23"/>
    <w:bookmarkStart w:id="24" w:name="X0d47c7dedf0a9b4b5edfb3e4061af07ffabb761"/>
    <w:p>
      <w:pPr>
        <w:pStyle w:val="Heading2"/>
      </w:pPr>
      <w:r>
        <w:t xml:space="preserve">Case Study: Human Resources Management in a Major Houston Corporation</w:t>
      </w:r>
    </w:p>
    <w:p>
      <w:pPr>
        <w:pStyle w:val="FirstParagraph"/>
      </w:pPr>
      <w:r>
        <w:t xml:space="preserve">To illustrate the practical implications of HRM in</w:t>
      </w:r>
      <w:r>
        <w:t xml:space="preserve"> </w:t>
      </w:r>
      <w:r>
        <w:rPr>
          <w:bCs/>
          <w:b/>
        </w:rPr>
        <w:t xml:space="preserve">Houston, United States</w:t>
      </w:r>
      <w:r>
        <w:t xml:space="preserve">, this thesis examines a multinational energy company headquartered in the region. The HR department at this firm faces challenges such as retaining skilled workers amid high industry turnover rates and managing a culturally diverse workforce. By implementing cross-cultural training programs and flexible work policies, the company’s</w:t>
      </w:r>
      <w:r>
        <w:t xml:space="preserve"> </w:t>
      </w:r>
      <w:r>
        <w:rPr>
          <w:bCs/>
          <w:b/>
        </w:rPr>
        <w:t xml:space="preserve">Human Resources Manager (HRM)</w:t>
      </w:r>
      <w:r>
        <w:t xml:space="preserve"> </w:t>
      </w:r>
      <w:r>
        <w:t xml:space="preserve">has improved employee satisfaction scores by 25% over two years, aligning with Houston’s emphasis on innovation and inclusivity.</w:t>
      </w:r>
    </w:p>
    <w:bookmarkEnd w:id="24"/>
    <w:bookmarkStart w:id="25" w:name="X5cddf8645b623d8b6d96eaf1691c29855c00c63"/>
    <w:p>
      <w:pPr>
        <w:pStyle w:val="Heading2"/>
      </w:pPr>
      <w:r>
        <w:t xml:space="preserve">Analysis: Key Challenges for HRMs in Houston</w:t>
      </w:r>
    </w:p>
    <w:p>
      <w:pPr>
        <w:numPr>
          <w:ilvl w:val="0"/>
          <w:numId w:val="1001"/>
        </w:numPr>
        <w:pStyle w:val="Compact"/>
      </w:pPr>
      <w:r>
        <w:rPr>
          <w:bCs/>
          <w:b/>
        </w:rPr>
        <w:t xml:space="preserve">Diversity and Inclusion:</w:t>
      </w:r>
      <w:r>
        <w:t xml:space="preserve"> </w:t>
      </w:r>
      <w:r>
        <w:t xml:space="preserve">Houston’s multicultural population necessitates tailored diversity initiatives. An HRM must address language barriers, cultural sensitivities, and ensure equitable opportunities for all employees.</w:t>
      </w:r>
    </w:p>
    <w:p>
      <w:pPr>
        <w:numPr>
          <w:ilvl w:val="0"/>
          <w:numId w:val="1001"/>
        </w:numPr>
        <w:pStyle w:val="Compact"/>
      </w:pPr>
      <w:r>
        <w:rPr>
          <w:bCs/>
          <w:b/>
        </w:rPr>
        <w:t xml:space="preserve">Regulatory Compliance:</w:t>
      </w:r>
      <w:r>
        <w:t xml:space="preserve"> </w:t>
      </w:r>
      <w:r>
        <w:t xml:space="preserve">As a major employer city in Texas, Houston requires HRMs to navigate federal and state labor laws, including OSHA regulations in the energy sector.</w:t>
      </w:r>
    </w:p>
    <w:p>
      <w:pPr>
        <w:numPr>
          <w:ilvl w:val="0"/>
          <w:numId w:val="1001"/>
        </w:numPr>
        <w:pStyle w:val="Compact"/>
      </w:pPr>
      <w:r>
        <w:rPr>
          <w:bCs/>
          <w:b/>
        </w:rPr>
        <w:t xml:space="preserve">Talent Acquisition:</w:t>
      </w:r>
      <w:r>
        <w:t xml:space="preserve"> </w:t>
      </w:r>
      <w:r>
        <w:t xml:space="preserve">Competing with global industries for top talent demands innovative recruitment strategies, such as leveraging local universities like Rice University and the University of Houston.</w:t>
      </w:r>
    </w:p>
    <w:bookmarkEnd w:id="25"/>
    <w:bookmarkStart w:id="26" w:name="opportunities-for-hrms-in-houston"/>
    <w:p>
      <w:pPr>
        <w:pStyle w:val="Heading2"/>
      </w:pPr>
      <w:r>
        <w:t xml:space="preserve">Opportunities for HRMs in Houston</w:t>
      </w:r>
    </w:p>
    <w:p>
      <w:pPr>
        <w:pStyle w:val="FirstParagraph"/>
      </w:pPr>
      <w:r>
        <w:t xml:space="preserve">The</w:t>
      </w:r>
      <w:r>
        <w:t xml:space="preserve"> </w:t>
      </w:r>
      <w:r>
        <w:rPr>
          <w:bCs/>
          <w:b/>
        </w:rPr>
        <w:t xml:space="preserve">Houston, United States</w:t>
      </w:r>
      <w:r>
        <w:t xml:space="preserve"> </w:t>
      </w:r>
      <w:r>
        <w:t xml:space="preserve">labor market offers unique opportunities for</w:t>
      </w:r>
      <w:r>
        <w:t xml:space="preserve"> </w:t>
      </w:r>
      <w:r>
        <w:rPr>
          <w:bCs/>
          <w:b/>
        </w:rPr>
        <w:t xml:space="preserve">Human Resources Managers (HRMs)</w:t>
      </w:r>
      <w:r>
        <w:t xml:space="preserve">. The city’s growing healthcare sector provides a steady demand for skilled professionals, while its status as “Space City” positions HRMs to engage with the aerospace industry’s cutting-edge workforce needs. Additionally, Houston’s startup ecosystem allows HRMs to pilot experimental policies like equity-based compensation and AI-driven performance analytics.</w:t>
      </w:r>
    </w:p>
    <w:bookmarkEnd w:id="26"/>
    <w:bookmarkStart w:id="27" w:name="X587f1619cccb62a13b0481c2a8f5557385f4848"/>
    <w:p>
      <w:pPr>
        <w:pStyle w:val="Heading2"/>
      </w:pPr>
      <w:r>
        <w:t xml:space="preserve">Strategies for Success: The Role of a Modern HRM in Houston</w:t>
      </w:r>
    </w:p>
    <w:p>
      <w:pPr>
        <w:pStyle w:val="FirstParagraph"/>
      </w:pPr>
      <w:r>
        <w:t xml:space="preserve">An effective</w:t>
      </w:r>
      <w:r>
        <w:t xml:space="preserve"> </w:t>
      </w:r>
      <w:r>
        <w:rPr>
          <w:bCs/>
          <w:b/>
        </w:rPr>
        <w:t xml:space="preserve">Human Resources Manager (HRM)</w:t>
      </w:r>
      <w:r>
        <w:t xml:space="preserve"> </w:t>
      </w:r>
      <w:r>
        <w:t xml:space="preserve">in</w:t>
      </w:r>
      <w:r>
        <w:t xml:space="preserve"> </w:t>
      </w:r>
      <w:r>
        <w:rPr>
          <w:bCs/>
          <w:b/>
        </w:rPr>
        <w:t xml:space="preserve">Houston, United States</w:t>
      </w:r>
      <w:r>
        <w:t xml:space="preserve"> </w:t>
      </w:r>
      <w:r>
        <w:t xml:space="preserve">must prioritize three strategies:</w:t>
      </w:r>
    </w:p>
    <w:p>
      <w:pPr>
        <w:numPr>
          <w:ilvl w:val="0"/>
          <w:numId w:val="1002"/>
        </w:numPr>
        <w:pStyle w:val="Compact"/>
      </w:pPr>
      <w:r>
        <w:rPr>
          <w:bCs/>
          <w:b/>
        </w:rPr>
        <w:t xml:space="preserve">Cultural Competency Training:</w:t>
      </w:r>
      <w:r>
        <w:t xml:space="preserve"> </w:t>
      </w:r>
      <w:r>
        <w:t xml:space="preserve">Equipping managers and employees with skills to collaborate across cultural boundaries.</w:t>
      </w:r>
    </w:p>
    <w:p>
      <w:pPr>
        <w:numPr>
          <w:ilvl w:val="0"/>
          <w:numId w:val="1002"/>
        </w:numPr>
        <w:pStyle w:val="Compact"/>
      </w:pPr>
      <w:r>
        <w:rPr>
          <w:bCs/>
          <w:b/>
        </w:rPr>
        <w:t xml:space="preserve">Tech Integration:</w:t>
      </w:r>
      <w:r>
        <w:t xml:space="preserve"> </w:t>
      </w:r>
      <w:r>
        <w:t xml:space="preserve">Adopting tools like HR analytics software and virtual onboarding platforms to streamline operations in a fast-paced economy.</w:t>
      </w:r>
    </w:p>
    <w:p>
      <w:pPr>
        <w:numPr>
          <w:ilvl w:val="0"/>
          <w:numId w:val="1002"/>
        </w:numPr>
        <w:pStyle w:val="Compact"/>
      </w:pPr>
      <w:r>
        <w:rPr>
          <w:bCs/>
          <w:b/>
        </w:rPr>
        <w:t xml:space="preserve">Community Engagement:</w:t>
      </w:r>
      <w:r>
        <w:t xml:space="preserve"> </w:t>
      </w:r>
      <w:r>
        <w:t xml:space="preserve">Partnering with local organizations, such as the Greater Houston Partnership, to align corporate goals with city-wide development initiatives.</w:t>
      </w:r>
    </w:p>
    <w:bookmarkEnd w:id="27"/>
    <w:bookmarkStart w:id="28" w:name="conclusion"/>
    <w:p>
      <w:pPr>
        <w:pStyle w:val="Heading2"/>
      </w:pPr>
      <w:r>
        <w:t xml:space="preserve">Conclusion</w:t>
      </w:r>
    </w:p>
    <w:p>
      <w:pPr>
        <w:pStyle w:val="FirstParagraph"/>
      </w:pPr>
      <w:r>
        <w:t xml:space="preserve">This Master’s thesis underscores the critical role of a</w:t>
      </w:r>
      <w:r>
        <w:t xml:space="preserve"> </w:t>
      </w:r>
      <w:r>
        <w:rPr>
          <w:bCs/>
          <w:b/>
        </w:rPr>
        <w:t xml:space="preserve">Human Resources Manager (HRM)</w:t>
      </w:r>
      <w:r>
        <w:t xml:space="preserve"> </w:t>
      </w:r>
      <w:r>
        <w:t xml:space="preserve">in navigating the complex landscape of</w:t>
      </w:r>
      <w:r>
        <w:t xml:space="preserve"> </w:t>
      </w:r>
      <w:r>
        <w:rPr>
          <w:bCs/>
          <w:b/>
        </w:rPr>
        <w:t xml:space="preserve">Houston, United States</w:t>
      </w:r>
      <w:r>
        <w:t xml:space="preserve">. By addressing challenges related to diversity, regulatory compliance, and talent acquisition while leveraging regional opportunities, HRMs can drive organizational success. As Houston continues to evolve as a global economic powerhouse, the strategic importance of human resource management will only grow.</w:t>
      </w:r>
    </w:p>
    <w:bookmarkEnd w:id="28"/>
    <w:bookmarkStart w:id="29" w:name="references"/>
    <w:p>
      <w:pPr>
        <w:pStyle w:val="Heading2"/>
      </w:pPr>
      <w:r>
        <w:t xml:space="preserve">References</w:t>
      </w:r>
    </w:p>
    <w:p>
      <w:pPr>
        <w:numPr>
          <w:ilvl w:val="0"/>
          <w:numId w:val="1003"/>
        </w:numPr>
        <w:pStyle w:val="Compact"/>
      </w:pPr>
      <w:r>
        <w:t xml:space="preserve">Boxall, P., &amp; Purcell, J. (2011). Strategy and Human Resource Management. Oxford University Press.</w:t>
      </w:r>
    </w:p>
    <w:p>
      <w:pPr>
        <w:numPr>
          <w:ilvl w:val="0"/>
          <w:numId w:val="1003"/>
        </w:numPr>
        <w:pStyle w:val="Compact"/>
      </w:pPr>
      <w:r>
        <w:t xml:space="preserve">Greater Houston Partnership. (2023). Houston Labor Market Report.</w:t>
      </w:r>
    </w:p>
    <w:p>
      <w:pPr>
        <w:numPr>
          <w:ilvl w:val="0"/>
          <w:numId w:val="1003"/>
        </w:numPr>
        <w:pStyle w:val="Compact"/>
      </w:pPr>
      <w:r>
        <w:t xml:space="preserve">Houston Chronicle. (2023). “Energy Industry Workforce Trends in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the United States Houston</dc:title>
  <dc:creator/>
  <dc:language>en</dc:language>
  <cp:keywords/>
  <dcterms:created xsi:type="dcterms:W3CDTF">2026-07-21T14:29:09Z</dcterms:created>
  <dcterms:modified xsi:type="dcterms:W3CDTF">2026-07-21T14:29:09Z</dcterms:modified>
</cp:coreProperties>
</file>

<file path=docProps/custom.xml><?xml version="1.0" encoding="utf-8"?>
<Properties xmlns="http://schemas.openxmlformats.org/officeDocument/2006/custom-properties" xmlns:vt="http://schemas.openxmlformats.org/officeDocument/2006/docPropsVTypes"/>
</file>