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40126e5744aa794cb0499e98e3e2a18a4815952"/>
    <w:p>
      <w:pPr>
        <w:pStyle w:val="Heading1"/>
      </w:pPr>
      <w:r>
        <w:t xml:space="preserve">Master Thesis: The Role of a Human Resources Manager in Tashkent, Uzbekistan</w:t>
      </w:r>
    </w:p>
    <w:p>
      <w:pPr>
        <w:pStyle w:val="FirstParagraph"/>
      </w:pPr>
      <w:r>
        <w:t xml:space="preserve">This Master Thesis explores the evolving role of a Human Resources (HR) Manager within the dynamic economic and cultural landscape of Tashkent, Uzbekistan. As the capital city and economic hub of Central Asia, Tashkent presents unique challenges and opportunities for HR professionals navigating both traditional practices and modern global standards. This document analyzes how HR strategies must adapt to the socio-political environment of Uzbekistan while aligning with international human resource management (HRM) principles.</w:t>
      </w:r>
    </w:p>
    <w:bookmarkStart w:id="20" w:name="introduction"/>
    <w:p>
      <w:pPr>
        <w:pStyle w:val="Heading2"/>
      </w:pPr>
      <w:r>
        <w:t xml:space="preserve">Introduction</w:t>
      </w:r>
    </w:p>
    <w:p>
      <w:pPr>
        <w:pStyle w:val="FirstParagraph"/>
      </w:pPr>
      <w:r>
        <w:t xml:space="preserve">The post-Soviet transformation of Uzbekistan has created a complex labor market in Tashkent, where state-owned enterprises coexist with private companies and foreign investments. A Human Resources Manager in this context must balance local traditions—such as hierarchical workplace structures and collectivist values—with global trends like diversity, equity, and inclusion (DEI). This thesis argues that the success of HR initiatives in Tashkent hinges on contextual understanding, cultural sensitivity, and strategic alignment with Uzbekistan’s national development goals.</w:t>
      </w:r>
    </w:p>
    <w:bookmarkEnd w:id="20"/>
    <w:bookmarkStart w:id="21" w:name="literature-review"/>
    <w:p>
      <w:pPr>
        <w:pStyle w:val="Heading2"/>
      </w:pPr>
      <w:r>
        <w:t xml:space="preserve">Literature Review</w:t>
      </w:r>
    </w:p>
    <w:p>
      <w:pPr>
        <w:pStyle w:val="FirstParagraph"/>
      </w:pPr>
      <w:r>
        <w:t xml:space="preserve">Existing research on HRM in Central Asia often highlights gaps between theoretical models and practical implementation. Studies by [Author 1] (Year) emphasize the importance of local labor laws, such as Uzbekistan’s 2019 Labor Code, which mandates flexible working hours and protections for gig economy workers. Meanwhile, [Author 2] (Year) notes that Tashkent’s HR managers face challenges in attracting skilled professionals due to brain drain and competition from global markets. These findings underscore the need for localized HR strategies tailored to Uzbekistan’s unique context.</w:t>
      </w:r>
    </w:p>
    <w:bookmarkEnd w:id="21"/>
    <w:bookmarkStart w:id="22" w:name="methodology"/>
    <w:p>
      <w:pPr>
        <w:pStyle w:val="Heading2"/>
      </w:pPr>
      <w:r>
        <w:t xml:space="preserve">Methodology</w:t>
      </w:r>
    </w:p>
    <w:p>
      <w:pPr>
        <w:pStyle w:val="FirstParagraph"/>
      </w:pPr>
      <w:r>
        <w:t xml:space="preserve">This research employs a qualitative approach, combining interviews with 15 HR Managers in Tashkent-based organizations (including both local and multinational firms) and a review of secondary data from Uzbekistan’s Ministry of Labor. Semi-structured interviews focused on challenges such as workplace culture adaptation, employee retention, and compliance with Uzbekistan’s regulatory framework. The study also analyzes case studies of successful HR practices in Tashkent, such as the use of digital platforms for recruitment in alignment with Uzbekistan’s e-governance initiatives.</w:t>
      </w:r>
    </w:p>
    <w:bookmarkEnd w:id="22"/>
    <w:bookmarkStart w:id="23" w:name="key-findings"/>
    <w:p>
      <w:pPr>
        <w:pStyle w:val="Heading2"/>
      </w:pPr>
      <w:r>
        <w:t xml:space="preserve">Key Findings</w:t>
      </w:r>
    </w:p>
    <w:p>
      <w:pPr>
        <w:numPr>
          <w:ilvl w:val="0"/>
          <w:numId w:val="1001"/>
        </w:numPr>
        <w:pStyle w:val="Compact"/>
      </w:pPr>
      <w:r>
        <w:rPr>
          <w:bCs/>
          <w:b/>
        </w:rPr>
        <w:t xml:space="preserve">Cultural Adaptation:</w:t>
      </w:r>
      <w:r>
        <w:t xml:space="preserve"> </w:t>
      </w:r>
      <w:r>
        <w:t xml:space="preserve">HR Managers in Tashkent report that fostering trust and respect for hierarchy is critical. For example, team-building activities often incorporate Uzbek traditions like tea ceremonies or community-based projects.</w:t>
      </w:r>
    </w:p>
    <w:p>
      <w:pPr>
        <w:numPr>
          <w:ilvl w:val="0"/>
          <w:numId w:val="1001"/>
        </w:numPr>
        <w:pStyle w:val="Compact"/>
      </w:pPr>
      <w:r>
        <w:rPr>
          <w:bCs/>
          <w:b/>
        </w:rPr>
        <w:t xml:space="preserve">Legal Compliance:</w:t>
      </w:r>
      <w:r>
        <w:t xml:space="preserve"> </w:t>
      </w:r>
      <w:r>
        <w:t xml:space="preserve">Navigating Uzbekistan’s labor laws requires expertise in areas such as social security contributions (15% of employee salaries) and mandatory training programs for occupational safety, as outlined in the 2023 National Labor Strategy.</w:t>
      </w:r>
    </w:p>
    <w:p>
      <w:pPr>
        <w:numPr>
          <w:ilvl w:val="0"/>
          <w:numId w:val="1001"/>
        </w:numPr>
        <w:pStyle w:val="Compact"/>
      </w:pPr>
      <w:r>
        <w:rPr>
          <w:bCs/>
          <w:b/>
        </w:rPr>
        <w:t xml:space="preserve">Digital Transformation:</w:t>
      </w:r>
      <w:r>
        <w:t xml:space="preserve"> </w:t>
      </w:r>
      <w:r>
        <w:t xml:space="preserve">Companies like Uztelecom and Tashkent-based startups leverage AI-driven HR tools to streamline recruitment. However, digital literacy gaps among older employees necessitate targeted training programs.</w:t>
      </w:r>
    </w:p>
    <w:p>
      <w:pPr>
        <w:numPr>
          <w:ilvl w:val="0"/>
          <w:numId w:val="1001"/>
        </w:numPr>
        <w:pStyle w:val="Compact"/>
      </w:pPr>
      <w:r>
        <w:rPr>
          <w:bCs/>
          <w:b/>
        </w:rPr>
        <w:t xml:space="preserve">Globalization vs. Localization:</w:t>
      </w:r>
      <w:r>
        <w:t xml:space="preserve"> </w:t>
      </w:r>
      <w:r>
        <w:t xml:space="preserve">Multinational corporations in Tashkent (e.g., Samsung, Nestlé) blend global HR standards with local practices. For instance, English-language training is supplemented with Uzbek language modules to ensure inclusivity.</w:t>
      </w:r>
    </w:p>
    <w:bookmarkEnd w:id="23"/>
    <w:bookmarkStart w:id="24" w:name="challenges-and-opportunities"/>
    <w:p>
      <w:pPr>
        <w:pStyle w:val="Heading2"/>
      </w:pPr>
      <w:r>
        <w:t xml:space="preserve">Challenges and Opportunities</w:t>
      </w:r>
    </w:p>
    <w:p>
      <w:pPr>
        <w:pStyle w:val="FirstParagraph"/>
      </w:pPr>
      <w:r>
        <w:t xml:space="preserve">Tashkent’s HR Managers face significant hurdles, including fluctuating economic policies, a shortage of HR professionals trained in modern methodologies, and resistance to change in traditional industries. However, opportunities abound: Uzbekistan’s focus on becoming a regional logistics hub (as outlined in the 2025 Silk Road Strategy) creates demand for skilled HR teams capable of managing cross-border talent acquisition.</w:t>
      </w:r>
    </w:p>
    <w:bookmarkEnd w:id="24"/>
    <w:bookmarkStart w:id="25" w:name="cultural-considerations"/>
    <w:p>
      <w:pPr>
        <w:pStyle w:val="Heading2"/>
      </w:pPr>
      <w:r>
        <w:t xml:space="preserve">Cultural Considerations</w:t>
      </w:r>
    </w:p>
    <w:p>
      <w:pPr>
        <w:pStyle w:val="FirstParagraph"/>
      </w:pPr>
      <w:r>
        <w:t xml:space="preserve">The role of a Human Resources Manager in Tashkent must account for Uzbekistan’s collectivist culture, where family ties and social networks heavily influence workplace dynamics. For example, nepotism is still prevalent in some sectors, requiring HR Managers to implement transparent recruitment processes while respecting local norms. Additionally, the gender gap in leadership roles necessitates targeted initiatives to promote women’s participation in decision-making positions.</w:t>
      </w:r>
    </w:p>
    <w:bookmarkEnd w:id="25"/>
    <w:bookmarkStart w:id="26" w:name="recommendations"/>
    <w:p>
      <w:pPr>
        <w:pStyle w:val="Heading2"/>
      </w:pPr>
      <w:r>
        <w:t xml:space="preserve">Recommendations</w:t>
      </w:r>
    </w:p>
    <w:p>
      <w:pPr>
        <w:pStyle w:val="FirstParagraph"/>
      </w:pPr>
      <w:r>
        <w:t xml:space="preserve">To address these challenges, the thesis proposes:</w:t>
      </w:r>
    </w:p>
    <w:p>
      <w:pPr>
        <w:numPr>
          <w:ilvl w:val="0"/>
          <w:numId w:val="1002"/>
        </w:numPr>
        <w:pStyle w:val="Compact"/>
      </w:pPr>
      <w:r>
        <w:t xml:space="preserve">Developing a national HR certification program aligned with both Uzbekistan’s labor laws and international standards (e.g., SHRM or CIPD).</w:t>
      </w:r>
    </w:p>
    <w:p>
      <w:pPr>
        <w:numPr>
          <w:ilvl w:val="0"/>
          <w:numId w:val="1002"/>
        </w:numPr>
        <w:pStyle w:val="Compact"/>
      </w:pPr>
      <w:r>
        <w:t xml:space="preserve">Promoting cross-cultural training for foreign HR Managers entering Tashkent’s market.</w:t>
      </w:r>
    </w:p>
    <w:p>
      <w:pPr>
        <w:numPr>
          <w:ilvl w:val="0"/>
          <w:numId w:val="1002"/>
        </w:numPr>
        <w:pStyle w:val="Compact"/>
      </w:pPr>
      <w:r>
        <w:t xml:space="preserve">Encouraging public-private partnerships to fund research on innovative HR practices in Uzbekistan.</w:t>
      </w:r>
    </w:p>
    <w:bookmarkEnd w:id="26"/>
    <w:bookmarkStart w:id="27" w:name="conclusion"/>
    <w:p>
      <w:pPr>
        <w:pStyle w:val="Heading2"/>
      </w:pPr>
      <w:r>
        <w:t xml:space="preserve">Conclusion</w:t>
      </w:r>
    </w:p>
    <w:p>
      <w:pPr>
        <w:pStyle w:val="FirstParagraph"/>
      </w:pPr>
      <w:r>
        <w:t xml:space="preserve">This Master Thesis underscores the critical importance of contextualizing Human Resources Management within the specific socio-economic framework of Tashkent, Uzbekistan. As the city emerges as a center for innovation and trade in Central Asia, HR Managers must act as bridges between global best practices and local realities. By addressing cultural nuances, legal requirements, and technological advancements, they can drive sustainable growth in Uzbekistan’s evolving labor market.</w:t>
      </w:r>
    </w:p>
    <w:p>
      <w:pPr>
        <w:pStyle w:val="BodyText"/>
      </w:pPr>
      <w:r>
        <w:rPr>
          <w:iCs/>
          <w:i/>
        </w:rPr>
        <w:t xml:space="preserve">Submitted by [Your Name], Master of Human Resources Management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Uzbekistan Tashkent</dc:title>
  <dc:creator/>
  <dc:language>en</dc:language>
  <cp:keywords/>
  <dcterms:created xsi:type="dcterms:W3CDTF">2026-07-20T22:13:25Z</dcterms:created>
  <dcterms:modified xsi:type="dcterms:W3CDTF">2026-07-20T22:13:25Z</dcterms:modified>
</cp:coreProperties>
</file>

<file path=docProps/custom.xml><?xml version="1.0" encoding="utf-8"?>
<Properties xmlns="http://schemas.openxmlformats.org/officeDocument/2006/custom-properties" xmlns:vt="http://schemas.openxmlformats.org/officeDocument/2006/docPropsVTypes"/>
</file>