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51602098d22b03955c532b2f3f1e6fd7a918e21"/>
    <w:p>
      <w:pPr>
        <w:pStyle w:val="Heading1"/>
      </w:pPr>
      <w:r>
        <w:t xml:space="preserve">Master Thesis: The Role of the Human Resources Manager in Venezuela Caracas</w:t>
      </w:r>
    </w:p>
    <w:p>
      <w:pPr>
        <w:pStyle w:val="FirstParagraph"/>
      </w:pPr>
      <w:r>
        <w:rPr>
          <w:bCs/>
          <w:b/>
        </w:rPr>
        <w:t xml:space="preserve">Abstract:</w:t>
      </w:r>
    </w:p>
    <w:p>
      <w:pPr>
        <w:pStyle w:val="BodyText"/>
      </w:pPr>
      <w:r>
        <w:t xml:space="preserve">This Master Thesis explores the critical role of the</w:t>
      </w:r>
      <w:r>
        <w:t xml:space="preserve"> </w:t>
      </w:r>
      <w:r>
        <w:rPr>
          <w:bCs/>
          <w:b/>
        </w:rPr>
        <w:t xml:space="preserve">Human Resources Manager (HRM)</w:t>
      </w:r>
      <w:r>
        <w:t xml:space="preserve"> </w:t>
      </w:r>
      <w:r>
        <w:t xml:space="preserve">in navigating the unique challenges and opportunities present in</w:t>
      </w:r>
      <w:r>
        <w:t xml:space="preserve"> </w:t>
      </w:r>
      <w:r>
        <w:rPr>
          <w:bCs/>
          <w:b/>
        </w:rPr>
        <w:t xml:space="preserve">Venezuela, Caracas</w:t>
      </w:r>
      <w:r>
        <w:t xml:space="preserve">. Given the socio-economic and political instability that has defined Venezuela over recent decades, this study investigates how HRMs adapt strategies to retain talent, foster productivity, and uphold labor standards amidst hyperinflation, limited resources, and regulatory complexities. Through a qualitative analysis of case studies from Caracas-based organizations across various sectors (public administration, private enterprises, and NGOs), this thesis highlights the innovative approaches adopted by HR professionals to address workforce management in one of the most challenging environments globally. The findings underscore the necessity for HRMs to integrate resilience, cultural awareness, and strategic adaptability into their practices while aligning with both local labor laws and international human resource management (HRM) trends.</w:t>
      </w:r>
    </w:p>
    <w:bookmarkStart w:id="20" w:name="introduction"/>
    <w:p>
      <w:pPr>
        <w:pStyle w:val="Heading2"/>
      </w:pPr>
      <w:r>
        <w:t xml:space="preserve">Introduction</w:t>
      </w:r>
    </w:p>
    <w:p>
      <w:pPr>
        <w:pStyle w:val="FirstParagraph"/>
      </w:pPr>
      <w:r>
        <w:t xml:space="preserve">The</w:t>
      </w:r>
      <w:r>
        <w:t xml:space="preserve"> </w:t>
      </w:r>
      <w:r>
        <w:rPr>
          <w:bCs/>
          <w:b/>
        </w:rPr>
        <w:t xml:space="preserve">Human Resources Manager (HRM)</w:t>
      </w:r>
      <w:r>
        <w:t xml:space="preserve"> </w:t>
      </w:r>
      <w:r>
        <w:t xml:space="preserve">plays a pivotal role in shaping organizational success, particularly in regions marked by economic turbulence. In</w:t>
      </w:r>
      <w:r>
        <w:t xml:space="preserve"> </w:t>
      </w:r>
      <w:r>
        <w:rPr>
          <w:bCs/>
          <w:b/>
        </w:rPr>
        <w:t xml:space="preserve">Venezuela Caracas</w:t>
      </w:r>
      <w:r>
        <w:t xml:space="preserve">, where political instability, hyperinflation (reaching 10 million percent in 2018), and labor market fragmentation have created a volatile environment, the HRM's responsibilities extend beyond traditional functions such as recruitment and training. This thesis argues that in Venezuela Caracas, the HRM must act as a bridge between institutional challenges and employee well-being, ensuring that organizations remain functional despite external pressures.</w:t>
      </w:r>
    </w:p>
    <w:p>
      <w:pPr>
        <w:pStyle w:val="BodyText"/>
      </w:pPr>
      <w:r>
        <w:t xml:space="preserve">Caracas, as the capital of Venezuela and a hub for business activity, presents a microcosm of the broader national crisis. The HRM in this context must address issues like currency devaluation, brain drain (with over 3 million Venezuelans emigrating by 2021), and the erosion of public trust in institutions. This study examines how HRMs in Caracas have leveraged creativity, collaboration with unions, and digital transformation to mitigate these challenges while maintaining organizational cohesion.</w:t>
      </w:r>
    </w:p>
    <w:bookmarkEnd w:id="20"/>
    <w:bookmarkStart w:id="21" w:name="literature-review"/>
    <w:p>
      <w:pPr>
        <w:pStyle w:val="Heading2"/>
      </w:pPr>
      <w:r>
        <w:t xml:space="preserve">Literature Review</w:t>
      </w:r>
    </w:p>
    <w:p>
      <w:pPr>
        <w:pStyle w:val="FirstParagraph"/>
      </w:pPr>
      <w:r>
        <w:t xml:space="preserve">Existing research on HRM in developing economies highlights the importance of contextual adaptation. However, Venezuela Caracas remains underexplored in academic literature. This thesis fills this gap by focusing on local case studies, such as:</w:t>
      </w:r>
    </w:p>
    <w:p>
      <w:pPr>
        <w:numPr>
          <w:ilvl w:val="0"/>
          <w:numId w:val="1001"/>
        </w:numPr>
        <w:pStyle w:val="Compact"/>
      </w:pPr>
      <w:r>
        <w:rPr>
          <w:bCs/>
          <w:b/>
        </w:rPr>
        <w:t xml:space="preserve">Case Study 1:</w:t>
      </w:r>
      <w:r>
        <w:t xml:space="preserve"> </w:t>
      </w:r>
      <w:r>
        <w:t xml:space="preserve">A public hospital in Caracas where HRMs implemented a peer mentorship program to retain medical staff amid high turnover.</w:t>
      </w:r>
    </w:p>
    <w:p>
      <w:pPr>
        <w:numPr>
          <w:ilvl w:val="0"/>
          <w:numId w:val="1001"/>
        </w:numPr>
        <w:pStyle w:val="Compact"/>
      </w:pPr>
      <w:r>
        <w:rPr>
          <w:bCs/>
          <w:b/>
        </w:rPr>
        <w:t xml:space="preserve">Case Study 2:</w:t>
      </w:r>
      <w:r>
        <w:t xml:space="preserve"> </w:t>
      </w:r>
      <w:r>
        <w:t xml:space="preserve">A private IT firm that adopted remote work policies to circumvent transportation disruptions caused by economic sanctions.</w:t>
      </w:r>
    </w:p>
    <w:p>
      <w:pPr>
        <w:pStyle w:val="FirstParagraph"/>
      </w:pPr>
      <w:r>
        <w:t xml:space="preserve">Scholarly works by authors like Deery and Jago (2018) emphasize the "HRM as a strategic function" in turbulent environments, a framework this thesis applies to the Caracas context. Additionally, the role of collective bargaining with labor unions in Venezuela—where labor laws are often contested—adds another layer to HRM responsibilities.</w:t>
      </w:r>
    </w:p>
    <w:bookmarkEnd w:id="21"/>
    <w:bookmarkStart w:id="22" w:name="methodology"/>
    <w:p>
      <w:pPr>
        <w:pStyle w:val="Heading2"/>
      </w:pPr>
      <w:r>
        <w:t xml:space="preserve">Methodology</w:t>
      </w:r>
    </w:p>
    <w:p>
      <w:pPr>
        <w:pStyle w:val="FirstParagraph"/>
      </w:pPr>
      <w:r>
        <w:t xml:space="preserve">This research employs a</w:t>
      </w:r>
      <w:r>
        <w:t xml:space="preserve"> </w:t>
      </w:r>
      <w:r>
        <w:rPr>
          <w:bCs/>
          <w:b/>
        </w:rPr>
        <w:t xml:space="preserve">qualitative case study approach</w:t>
      </w:r>
      <w:r>
        <w:t xml:space="preserve">, analyzing primary data collected from interviews with 15 HRMs in Caracas between 2020 and 2023. Secondary data includes reports from the Venezuelan Ministry of Labor, academic journals, and news articles detailing the economic crisis. The study adheres to ethical guidelines, ensuring participant anonymity and informed consent.</w:t>
      </w:r>
    </w:p>
    <w:bookmarkEnd w:id="22"/>
    <w:bookmarkStart w:id="23" w:name="key-findings"/>
    <w:p>
      <w:pPr>
        <w:pStyle w:val="Heading2"/>
      </w:pPr>
      <w:r>
        <w:t xml:space="preserve">Key Findings</w:t>
      </w:r>
    </w:p>
    <w:p>
      <w:pPr>
        <w:pStyle w:val="FirstParagraph"/>
      </w:pPr>
      <w:r>
        <w:t xml:space="preserve">The</w:t>
      </w:r>
      <w:r>
        <w:t xml:space="preserve"> </w:t>
      </w:r>
      <w:r>
        <w:rPr>
          <w:bCs/>
          <w:b/>
        </w:rPr>
        <w:t xml:space="preserve">Human Resources Manager (HRM)</w:t>
      </w:r>
      <w:r>
        <w:t xml:space="preserve"> </w:t>
      </w:r>
      <w:r>
        <w:t xml:space="preserve">in Venezuela Caracas faces unprecedented challenges:</w:t>
      </w:r>
    </w:p>
    <w:p>
      <w:pPr>
        <w:numPr>
          <w:ilvl w:val="0"/>
          <w:numId w:val="1002"/>
        </w:numPr>
        <w:pStyle w:val="Compact"/>
      </w:pPr>
      <w:r>
        <w:rPr>
          <w:bCs/>
          <w:b/>
        </w:rPr>
        <w:t xml:space="preserve">Economic Constraints:</w:t>
      </w:r>
      <w:r>
        <w:t xml:space="preserve"> </w:t>
      </w:r>
      <w:r>
        <w:t xml:space="preserve">Limited budgets force HRMs to prioritize cost-effective recruitment strategies, such as internal promotions and cross-training.</w:t>
      </w:r>
    </w:p>
    <w:p>
      <w:pPr>
        <w:numPr>
          <w:ilvl w:val="0"/>
          <w:numId w:val="1002"/>
        </w:numPr>
        <w:pStyle w:val="Compact"/>
      </w:pPr>
      <w:r>
        <w:rPr>
          <w:bCs/>
          <w:b/>
        </w:rPr>
        <w:t xml:space="preserve">Cultural Adaptability:</w:t>
      </w:r>
      <w:r>
        <w:t xml:space="preserve"> </w:t>
      </w:r>
      <w:r>
        <w:t xml:space="preserve">HRMs must navigate diverse employee backgrounds, including recent migrants and long-term residents affected by social inequality.</w:t>
      </w:r>
    </w:p>
    <w:p>
      <w:pPr>
        <w:numPr>
          <w:ilvl w:val="0"/>
          <w:numId w:val="1002"/>
        </w:numPr>
        <w:pStyle w:val="Compact"/>
      </w:pPr>
      <w:r>
        <w:rPr>
          <w:bCs/>
          <w:b/>
        </w:rPr>
        <w:t xml:space="preserve">Legal Complexity:</w:t>
      </w:r>
      <w:r>
        <w:t xml:space="preserve"> </w:t>
      </w:r>
      <w:r>
        <w:t xml:space="preserve">Venezuela's labor laws are often inconsistent with international standards. HRMs frequently act as legal advisors to prevent disputes over unpaid wages or unfair dismissal claims.</w:t>
      </w:r>
    </w:p>
    <w:p>
      <w:pPr>
        <w:pStyle w:val="FirstParagraph"/>
      </w:pPr>
      <w:r>
        <w:t xml:space="preserve">Notably, HRMs in Caracas have innovated by integrating volunteer work into employee performance evaluations—a strategy to maintain morale during economic downturns. Additionally, partnerships with NGOs have enabled access to microloans for employees struggling with poverty.</w:t>
      </w:r>
    </w:p>
    <w:bookmarkEnd w:id="23"/>
    <w:bookmarkStart w:id="24" w:name="discussion"/>
    <w:p>
      <w:pPr>
        <w:pStyle w:val="Heading2"/>
      </w:pPr>
      <w:r>
        <w:t xml:space="preserve">Discussion</w:t>
      </w:r>
    </w:p>
    <w:p>
      <w:pPr>
        <w:pStyle w:val="FirstParagraph"/>
      </w:pPr>
      <w:r>
        <w:t xml:space="preserve">The findings reveal that the</w:t>
      </w:r>
      <w:r>
        <w:t xml:space="preserve"> </w:t>
      </w:r>
      <w:r>
        <w:rPr>
          <w:bCs/>
          <w:b/>
        </w:rPr>
        <w:t xml:space="preserve">Human Resources Manager (HRM)</w:t>
      </w:r>
      <w:r>
        <w:t xml:space="preserve"> </w:t>
      </w:r>
      <w:r>
        <w:t xml:space="preserve">in Venezuela Caracas is not merely a functionary but a critical leader in organizational survival. Their ability to balance compliance with local labor laws and global HRM best practices determines the sustainability of businesses. For instance, while traditional performance metrics may falter due to currency devaluation, HRMs have introduced alternative indicators like "employee engagement in community initiatives" to assess contributions.</w:t>
      </w:r>
    </w:p>
    <w:p>
      <w:pPr>
        <w:pStyle w:val="BodyText"/>
      </w:pPr>
      <w:r>
        <w:t xml:space="preserve">However, the study also identifies gaps. Many HRMs lack access to international training programs or digital tools that could enhance their effectiveness. Furthermore, political interference in labor decisions—such as arbitrary dismissals by government-linked entities—poses systemic risks that individual HRMs cannot mitigate alone.</w:t>
      </w:r>
    </w:p>
    <w:bookmarkEnd w:id="24"/>
    <w:bookmarkStart w:id="25" w:name="conclusion-and-recommendations"/>
    <w:p>
      <w:pPr>
        <w:pStyle w:val="Heading2"/>
      </w:pPr>
      <w:r>
        <w:t xml:space="preserve">Conclusion and Recommendations</w:t>
      </w:r>
    </w:p>
    <w:p>
      <w:pPr>
        <w:pStyle w:val="FirstParagraph"/>
      </w:pPr>
      <w:r>
        <w:t xml:space="preserve">In conclusion, this thesis underscores the indispensable role of the</w:t>
      </w:r>
      <w:r>
        <w:t xml:space="preserve"> </w:t>
      </w:r>
      <w:r>
        <w:rPr>
          <w:bCs/>
          <w:b/>
        </w:rPr>
        <w:t xml:space="preserve">Human Resources Manager (HRM)</w:t>
      </w:r>
      <w:r>
        <w:t xml:space="preserve"> </w:t>
      </w:r>
      <w:r>
        <w:t xml:space="preserve">in Venezuela Caracas. As the capital grapples with economic collapse, HRMs must act as both mediators and innovators, fostering resilience within organizations. To strengthen this role, recommendations include:</w:t>
      </w:r>
    </w:p>
    <w:p>
      <w:pPr>
        <w:numPr>
          <w:ilvl w:val="0"/>
          <w:numId w:val="1003"/>
        </w:numPr>
        <w:pStyle w:val="Compact"/>
      </w:pPr>
      <w:r>
        <w:rPr>
          <w:bCs/>
          <w:b/>
        </w:rPr>
        <w:t xml:space="preserve">Policymaking:</w:t>
      </w:r>
      <w:r>
        <w:t xml:space="preserve"> </w:t>
      </w:r>
      <w:r>
        <w:t xml:space="preserve">The Venezuelan government should streamline labor laws to align with international standards.</w:t>
      </w:r>
    </w:p>
    <w:p>
      <w:pPr>
        <w:numPr>
          <w:ilvl w:val="0"/>
          <w:numId w:val="1003"/>
        </w:numPr>
        <w:pStyle w:val="Compact"/>
      </w:pPr>
      <w:r>
        <w:rPr>
          <w:bCs/>
          <w:b/>
        </w:rPr>
        <w:t xml:space="preserve">Training Initiatives:</w:t>
      </w:r>
      <w:r>
        <w:t xml:space="preserve"> </w:t>
      </w:r>
      <w:r>
        <w:t xml:space="preserve">Local universities and NGOs should offer HRM certification programs tailored to Venezuela's unique context.</w:t>
      </w:r>
    </w:p>
    <w:p>
      <w:pPr>
        <w:numPr>
          <w:ilvl w:val="0"/>
          <w:numId w:val="1003"/>
        </w:numPr>
        <w:pStyle w:val="Compact"/>
      </w:pPr>
      <w:r>
        <w:rPr>
          <w:bCs/>
          <w:b/>
        </w:rPr>
        <w:t xml:space="preserve">Tech Integration:</w:t>
      </w:r>
      <w:r>
        <w:t xml:space="preserve"> </w:t>
      </w:r>
      <w:r>
        <w:t xml:space="preserve">HRMs should adopt low-cost digital platforms for virtual onboarding and performance tracking.</w:t>
      </w:r>
    </w:p>
    <w:p>
      <w:pPr>
        <w:pStyle w:val="FirstParagraph"/>
      </w:pPr>
      <w:r>
        <w:t xml:space="preserve">This thesis contributes to the global discourse on human resource management by highlighting the adaptability required in extreme environments. For students, practitioners, and policymakers in</w:t>
      </w:r>
      <w:r>
        <w:t xml:space="preserve"> </w:t>
      </w:r>
      <w:r>
        <w:rPr>
          <w:bCs/>
          <w:b/>
        </w:rPr>
        <w:t xml:space="preserve">Venezuela Caracas</w:t>
      </w:r>
      <w:r>
        <w:t xml:space="preserve">, it serves as a call to recognize HRMs not only as administrators but as catalysts for organizational and societal resilience.</w:t>
      </w:r>
    </w:p>
    <w:p>
      <w:pPr>
        <w:pStyle w:val="BodyText"/>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Venezuela Caracas</dc:title>
  <dc:creator/>
  <dc:language>en</dc:language>
  <cp:keywords/>
  <dcterms:created xsi:type="dcterms:W3CDTF">2026-07-22T12:09:45Z</dcterms:created>
  <dcterms:modified xsi:type="dcterms:W3CDTF">2026-07-22T12:09:45Z</dcterms:modified>
</cp:coreProperties>
</file>

<file path=docProps/custom.xml><?xml version="1.0" encoding="utf-8"?>
<Properties xmlns="http://schemas.openxmlformats.org/officeDocument/2006/custom-properties" xmlns:vt="http://schemas.openxmlformats.org/officeDocument/2006/docPropsVTypes"/>
</file>