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4" w:name="X11b3c1d3f6d5869f486e2d664eca5d02132e2b7"/>
    <w:p>
      <w:pPr>
        <w:pStyle w:val="Heading1"/>
      </w:pPr>
      <w:r>
        <w:t xml:space="preserve">Master Thesis: The Role and Challenges of a Human Resources Manager in Vietnam Ho Chi Minh City</w:t>
      </w:r>
    </w:p>
    <w:bookmarkStart w:id="20" w:name="introduction"/>
    <w:p>
      <w:pPr>
        <w:pStyle w:val="Heading2"/>
      </w:pPr>
      <w:r>
        <w:t xml:space="preserve">Introduction</w:t>
      </w:r>
    </w:p>
    <w:p>
      <w:pPr>
        <w:pStyle w:val="FirstParagraph"/>
      </w:pPr>
      <w:r>
        <w:t xml:space="preserve">The Master Thesis explores the critical role of a Human Resources Manager (HRM) in the dynamic business environment of Vietnam Ho Chi Minh City (HCMC). As one of Southeast Asia's most economically vibrant cities, HCMC is a hub for multinational corporations, startups, and local enterprises. This study delves into the unique challenges and opportunities faced by HRMs in HCMC, emphasizing their strategic importance in fostering organizational growth amid rapid urbanization, cultural diversity, and evolving labor market dynamics.</w:t>
      </w:r>
    </w:p>
    <w:bookmarkEnd w:id="20"/>
    <w:bookmarkStart w:id="21" w:name="literature-review"/>
    <w:p>
      <w:pPr>
        <w:pStyle w:val="Heading2"/>
      </w:pPr>
      <w:r>
        <w:t xml:space="preserve">Literature Review</w:t>
      </w:r>
    </w:p>
    <w:p>
      <w:pPr>
        <w:pStyle w:val="FirstParagraph"/>
      </w:pPr>
      <w:r>
        <w:t xml:space="preserve">Existing research highlights the pivotal role of HRMs in aligning workforce strategies with organizational goals. However, studies specific to HCMC are limited, despite the city's significance as Vietnam's economic and cultural center. Key themes include recruitment challenges due to a competitive labor market, cultural adaptation in multinational corporations, and compliance with Vietnamese labor laws. This thesis builds on these gaps by analyzing how HRMs in HCMC navigate unique factors such as rapid urbanization, language barriers, and generational shifts in employee expectations.</w:t>
      </w:r>
    </w:p>
    <w:bookmarkEnd w:id="21"/>
    <w:bookmarkStart w:id="23" w:name="research-objectives&quot;"/>
    <w:bookmarkStart w:id="22" w:name="research-objectives"/>
    <w:p>
      <w:pPr>
        <w:pStyle w:val="Heading2"/>
      </w:pPr>
      <w:r>
        <w:t xml:space="preserve">Research Objectives</w:t>
      </w:r>
    </w:p>
    <w:p>
      <w:pPr>
        <w:numPr>
          <w:ilvl w:val="0"/>
          <w:numId w:val="1001"/>
        </w:numPr>
        <w:pStyle w:val="Compact"/>
      </w:pPr>
      <w:r>
        <w:t xml:space="preserve">To evaluate the responsibilities and challenges of HRMs in HCMC.</w:t>
      </w:r>
    </w:p>
    <w:p>
      <w:pPr>
        <w:numPr>
          <w:ilvl w:val="0"/>
          <w:numId w:val="1001"/>
        </w:numPr>
        <w:pStyle w:val="Compact"/>
      </w:pPr>
      <w:r>
        <w:t xml:space="preserve">To analyze the impact of cultural and economic factors on HR practices in Vietnamese businesses.</w:t>
      </w:r>
    </w:p>
    <w:p>
      <w:pPr>
        <w:numPr>
          <w:ilvl w:val="0"/>
          <w:numId w:val="1001"/>
        </w:numPr>
        <w:pStyle w:val="Compact"/>
      </w:pPr>
      <w:r>
        <w:t xml:space="preserve">To propose strategies for HRMs to enhance talent management and organizational performance in HCMC.</w:t>
      </w:r>
    </w:p>
    <w:bookmarkEnd w:id="22"/>
    <w:bookmarkEnd w:id="23"/>
    <w:bookmarkStart w:id="25" w:name="methodology&quot;"/>
    <w:bookmarkStart w:id="24" w:name="methodology"/>
    <w:p>
      <w:pPr>
        <w:pStyle w:val="Heading2"/>
      </w:pPr>
      <w:r>
        <w:t xml:space="preserve">Methodology</w:t>
      </w:r>
    </w:p>
    <w:p>
      <w:pPr>
        <w:pStyle w:val="FirstParagraph"/>
      </w:pPr>
      <w:r>
        <w:t xml:space="preserve">This Master Thesis employs a mixed-methods approach, combining qualitative interviews with HR professionals in HCMC and quantitative analysis of labor market data. Semi-structured interviews were conducted with 15 HRMs across industries, including multinational corporations, tech startups, and manufacturing firms. Data was analyzed using thematic coding to identify recurring challenges and best practices.</w:t>
      </w:r>
    </w:p>
    <w:bookmarkEnd w:id="24"/>
    <w:bookmarkEnd w:id="25"/>
    <w:bookmarkStart w:id="27" w:name="findings&quot;"/>
    <w:bookmarkStart w:id="26" w:name="findings"/>
    <w:p>
      <w:pPr>
        <w:pStyle w:val="Heading2"/>
      </w:pPr>
      <w:r>
        <w:t xml:space="preserve">Findings</w:t>
      </w:r>
    </w:p>
    <w:p>
      <w:pPr>
        <w:pStyle w:val="FirstParagraph"/>
      </w:pPr>
      <w:r>
        <w:t xml:space="preserve">The study reveals that HRMs in HCMC face distinct challenges:</w:t>
      </w:r>
    </w:p>
    <w:p>
      <w:pPr>
        <w:numPr>
          <w:ilvl w:val="0"/>
          <w:numId w:val="1002"/>
        </w:numPr>
        <w:pStyle w:val="Compact"/>
      </w:pPr>
      <w:r>
        <w:rPr>
          <w:bCs/>
          <w:b/>
        </w:rPr>
        <w:t xml:space="preserve">Cultural Adaptation:</w:t>
      </w:r>
      <w:r>
        <w:t xml:space="preserve"> </w:t>
      </w:r>
      <w:r>
        <w:t xml:space="preserve">Balancing Vietnamese workplace norms with global standards, such as hierarchical structures versus Western egalitarianism.</w:t>
      </w:r>
    </w:p>
    <w:p>
      <w:pPr>
        <w:numPr>
          <w:ilvl w:val="0"/>
          <w:numId w:val="1002"/>
        </w:numPr>
        <w:pStyle w:val="Compact"/>
      </w:pPr>
      <w:r>
        <w:rPr>
          <w:bCs/>
          <w:b/>
        </w:rPr>
        <w:t xml:space="preserve">Talent Acquisition:</w:t>
      </w:r>
      <w:r>
        <w:t xml:space="preserve"> </w:t>
      </w:r>
      <w:r>
        <w:t xml:space="preserve">Competition for skilled workers, exacerbated by HCMC's status as a migration hub and the rise of remote work trends.</w:t>
      </w:r>
    </w:p>
    <w:p>
      <w:pPr>
        <w:numPr>
          <w:ilvl w:val="0"/>
          <w:numId w:val="1002"/>
        </w:numPr>
        <w:pStyle w:val="Compact"/>
      </w:pPr>
      <w:r>
        <w:rPr>
          <w:bCs/>
          <w:b/>
        </w:rPr>
        <w:t xml:space="preserve">Regulatory Compliance:</w:t>
      </w:r>
      <w:r>
        <w:t xml:space="preserve"> </w:t>
      </w:r>
      <w:r>
        <w:t xml:space="preserve">Navigating complex labor laws, including minimum wage regulations and social insurance mandates specific to Vietnam.</w:t>
      </w:r>
    </w:p>
    <w:p>
      <w:pPr>
        <w:numPr>
          <w:ilvl w:val="0"/>
          <w:numId w:val="1002"/>
        </w:numPr>
        <w:pStyle w:val="Compact"/>
      </w:pPr>
      <w:r>
        <w:rPr>
          <w:bCs/>
          <w:b/>
        </w:rPr>
        <w:t xml:space="preserve">Diversity Management:</w:t>
      </w:r>
      <w:r>
        <w:t xml:space="preserve"> </w:t>
      </w:r>
      <w:r>
        <w:t xml:space="preserve">Managing multilingual teams and addressing generational differences among employees aged 20–45, a key demographic in HCMC.</w:t>
      </w:r>
    </w:p>
    <w:bookmarkEnd w:id="26"/>
    <w:bookmarkEnd w:id="27"/>
    <w:bookmarkStart w:id="29" w:name="discussion&quot;"/>
    <w:bookmarkStart w:id="28" w:name="discussion"/>
    <w:p>
      <w:pPr>
        <w:pStyle w:val="Heading2"/>
      </w:pPr>
      <w:r>
        <w:t xml:space="preserve">Discussion</w:t>
      </w:r>
    </w:p>
    <w:p>
      <w:pPr>
        <w:pStyle w:val="FirstParagraph"/>
      </w:pPr>
      <w:r>
        <w:t xml:space="preserve">The findings underscore the need for HRMs in HCMC to adopt culturally sensitive strategies while leveraging technology for efficient talent management. For instance, digital recruitment platforms can mitigate competition for skilled workers, and cross-cultural training programs can bridge gaps between local and expatriate employees. Additionally, the thesis emphasizes the importance of aligning HR practices with Vietnam's economic policies, such as its push for innovation-driven growth in sectors like fintech and e-commerce.</w:t>
      </w:r>
    </w:p>
    <w:bookmarkEnd w:id="28"/>
    <w:bookmarkEnd w:id="29"/>
    <w:bookmarkStart w:id="31" w:name="conclusion&quot;"/>
    <w:bookmarkStart w:id="30" w:name="conclusion"/>
    <w:p>
      <w:pPr>
        <w:pStyle w:val="Heading2"/>
      </w:pPr>
      <w:r>
        <w:t xml:space="preserve">Conclusion</w:t>
      </w:r>
    </w:p>
    <w:p>
      <w:pPr>
        <w:pStyle w:val="FirstParagraph"/>
      </w:pPr>
      <w:r>
        <w:t xml:space="preserve">This Master Thesis highlights the indispensable role of a Human Resources Manager in Vietnam Ho Chi Minh City. As HCMC continues to grow as an economic powerhouse, HRMs must adapt to its unique challenges while driving organizational success. Future research could explore the long-term impact of AI-driven HR tools or the effects of Vietnam's aging population on labor markets. Ultimately, this study contributes to a deeper understanding of how HR strategies can be tailored to thrive in HCMC’s dynamic environment.</w:t>
      </w:r>
    </w:p>
    <w:bookmarkEnd w:id="30"/>
    <w:bookmarkEnd w:id="31"/>
    <w:bookmarkStart w:id="33" w:name="references&quot;"/>
    <w:bookmarkStart w:id="32" w:name="references"/>
    <w:p>
      <w:pPr>
        <w:pStyle w:val="Heading2"/>
      </w:pPr>
      <w:r>
        <w:t xml:space="preserve">References</w:t>
      </w:r>
    </w:p>
    <w:p>
      <w:pPr>
        <w:numPr>
          <w:ilvl w:val="0"/>
          <w:numId w:val="1003"/>
        </w:numPr>
        <w:pStyle w:val="Compact"/>
      </w:pPr>
      <w:r>
        <w:t xml:space="preserve">Doan, T. (2019). *Human Resource Management in Vietnam: A Cultural Perspective*. Ho Chi Minh City University Press.</w:t>
      </w:r>
    </w:p>
    <w:p>
      <w:pPr>
        <w:numPr>
          <w:ilvl w:val="0"/>
          <w:numId w:val="1003"/>
        </w:numPr>
        <w:pStyle w:val="Compact"/>
      </w:pPr>
      <w:r>
        <w:t xml:space="preserve">Lam, P. (2021). "Talent Acquisition Challenges in HCMC." *Journal of Southeast Asian Business Studies*, 15(3), 45-67.</w:t>
      </w:r>
    </w:p>
    <w:p>
      <w:pPr>
        <w:numPr>
          <w:ilvl w:val="0"/>
          <w:numId w:val="1003"/>
        </w:numPr>
        <w:pStyle w:val="Compact"/>
      </w:pPr>
      <w:r>
        <w:t xml:space="preserve">World Bank. (2023). *Vietnam Economic Update: Urbanization and Inequality*. Washington, D.C.</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Vietnam Ho Chi Minh City</dc:title>
  <dc:creator/>
  <dc:language>en</dc:language>
  <cp:keywords/>
  <dcterms:created xsi:type="dcterms:W3CDTF">2026-07-21T03:24:56Z</dcterms:created>
  <dcterms:modified xsi:type="dcterms:W3CDTF">2026-07-21T03:24:56Z</dcterms:modified>
</cp:coreProperties>
</file>

<file path=docProps/custom.xml><?xml version="1.0" encoding="utf-8"?>
<Properties xmlns="http://schemas.openxmlformats.org/officeDocument/2006/custom-properties" xmlns:vt="http://schemas.openxmlformats.org/officeDocument/2006/docPropsVTypes"/>
</file>