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ad55f2a47ae8435f43c4c919f5b7b28e540a32"/>
    <w:p>
      <w:pPr>
        <w:pStyle w:val="Heading1"/>
      </w:pPr>
      <w:r>
        <w:t xml:space="preserve">Master Thesis in Industrial Engineering for the Context of Belgium Brussels</w:t>
      </w:r>
    </w:p>
    <w:p>
      <w:pPr>
        <w:pStyle w:val="FirstParagraph"/>
      </w:pPr>
      <w:r>
        <w:rPr>
          <w:bCs/>
          <w:b/>
        </w:rPr>
        <w:t xml:space="preserve">Abstract:</w:t>
      </w:r>
      <w:r>
        <w:t xml:space="preserve"> </w:t>
      </w:r>
      <w:r>
        <w:t xml:space="preserve">This Master Thesis explores the role and challenges of an Industrial Engineer working within the dynamic economic landscape of Belgium Brussels. By analyzing local industry trends, logistical demands, and policy frameworks, this study provides actionable insights for industrial engineers seeking to optimize processes in one of Europe’s most cosmopolitan regions. The thesis emphasizes cross-sector collaboration, sustainability practices, and digital transformation as critical areas for innovation in the field.</w:t>
      </w:r>
    </w:p>
    <w:bookmarkStart w:id="20" w:name="introduction"/>
    <w:p>
      <w:pPr>
        <w:pStyle w:val="Heading2"/>
      </w:pPr>
      <w:r>
        <w:t xml:space="preserve">1. Introduction</w:t>
      </w:r>
    </w:p>
    <w:p>
      <w:pPr>
        <w:pStyle w:val="FirstParagraph"/>
      </w:pPr>
      <w:r>
        <w:t xml:space="preserve">The Master Thesis titled "Industrial Engineer in Belgium Brussels" is designed to address the unique demands of industrial engineering within this region’s complex urban and industrial ecosystem. Belgium Brussels, serving as both a political and economic hub, presents a distinctive environment for industrial engineers due to its multicultural workforce, advanced infrastructure, and emphasis on sustainable development. This study investigates how Industrial Engineers can leverage their expertise in systems optimization, supply chain management, and process innovation to meet the region’s evolving needs.</w:t>
      </w:r>
    </w:p>
    <w:bookmarkEnd w:id="20"/>
    <w:bookmarkStart w:id="21" w:name="context-of-belgium-brussels"/>
    <w:p>
      <w:pPr>
        <w:pStyle w:val="Heading2"/>
      </w:pPr>
      <w:r>
        <w:t xml:space="preserve">2. Context of Belgium Brussels</w:t>
      </w:r>
    </w:p>
    <w:p>
      <w:pPr>
        <w:pStyle w:val="FirstParagraph"/>
      </w:pPr>
      <w:r>
        <w:t xml:space="preserve">Belgium Brussels is a strategic location for industrial engineering due to its position at the crossroads of Europe. The region hosts a mix of multinational corporations, small-to-medium enterprises (SMEs), and public institutions, creating a diverse demand for Industrial Engineers. Key sectors such as logistics, renewable energy, and advanced manufacturing are driving innovation in the area. Additionally, Brussels’ focus on sustainability—evident in its Green City initiatives—requires industrial engineers to integrate environmental considerations into their designs.</w:t>
      </w:r>
    </w:p>
    <w:p>
      <w:pPr>
        <w:numPr>
          <w:ilvl w:val="0"/>
          <w:numId w:val="1001"/>
        </w:numPr>
        <w:pStyle w:val="Compact"/>
      </w:pPr>
      <w:r>
        <w:rPr>
          <w:bCs/>
          <w:b/>
        </w:rPr>
        <w:t xml:space="preserve">Economic Diversity:</w:t>
      </w:r>
      <w:r>
        <w:t xml:space="preserve"> </w:t>
      </w:r>
      <w:r>
        <w:t xml:space="preserve">The region’s economy spans from high-tech industries to traditional sectors like food production and transportation.</w:t>
      </w:r>
    </w:p>
    <w:p>
      <w:pPr>
        <w:numPr>
          <w:ilvl w:val="0"/>
          <w:numId w:val="1001"/>
        </w:numPr>
        <w:pStyle w:val="Compact"/>
      </w:pPr>
      <w:r>
        <w:rPr>
          <w:bCs/>
          <w:b/>
        </w:rPr>
        <w:t xml:space="preserve">Logistical Hub:</w:t>
      </w:r>
      <w:r>
        <w:t xml:space="preserve"> </w:t>
      </w:r>
      <w:r>
        <w:t xml:space="preserve">Brussels’ central location and well-developed transport networks make it a critical node for European trade.</w:t>
      </w:r>
    </w:p>
    <w:p>
      <w:pPr>
        <w:numPr>
          <w:ilvl w:val="0"/>
          <w:numId w:val="1001"/>
        </w:numPr>
        <w:pStyle w:val="Compact"/>
      </w:pPr>
      <w:r>
        <w:rPr>
          <w:bCs/>
          <w:b/>
        </w:rPr>
        <w:t xml:space="preserve">Sustainability Goals:</w:t>
      </w:r>
      <w:r>
        <w:t xml:space="preserve"> </w:t>
      </w:r>
      <w:r>
        <w:t xml:space="preserve">The city aims to become carbon-neutral by 2050, requiring systemic changes in industrial processes.</w:t>
      </w:r>
    </w:p>
    <w:bookmarkEnd w:id="21"/>
    <w:bookmarkStart w:id="22" w:name="Xc6604dfe82cc577064108a645a33f4101ddc240"/>
    <w:p>
      <w:pPr>
        <w:pStyle w:val="Heading2"/>
      </w:pPr>
      <w:r>
        <w:t xml:space="preserve">3. Role of an Industrial Engineer in Brussels</w:t>
      </w:r>
    </w:p>
    <w:p>
      <w:pPr>
        <w:pStyle w:val="FirstParagraph"/>
      </w:pPr>
      <w:r>
        <w:t xml:space="preserve">An Industrial Engineer in Belgium Brussels must navigate a multifaceted landscape that combines technical challenges with regulatory and cultural considerations. Their responsibilities include:</w:t>
      </w:r>
    </w:p>
    <w:p>
      <w:pPr>
        <w:numPr>
          <w:ilvl w:val="0"/>
          <w:numId w:val="1002"/>
        </w:numPr>
        <w:pStyle w:val="Compact"/>
      </w:pPr>
      <w:r>
        <w:rPr>
          <w:bCs/>
          <w:b/>
        </w:rPr>
        <w:t xml:space="preserve">Process Optimization:</w:t>
      </w:r>
      <w:r>
        <w:t xml:space="preserve"> </w:t>
      </w:r>
      <w:r>
        <w:t xml:space="preserve">Designing efficient workflows for manufacturing and service industries, ensuring alignment with local labor laws and safety standards.</w:t>
      </w:r>
    </w:p>
    <w:p>
      <w:pPr>
        <w:numPr>
          <w:ilvl w:val="0"/>
          <w:numId w:val="1002"/>
        </w:numPr>
        <w:pStyle w:val="Compact"/>
      </w:pPr>
      <w:r>
        <w:rPr>
          <w:bCs/>
          <w:b/>
        </w:rPr>
        <w:t xml:space="preserve">Sustainable Innovation:</w:t>
      </w:r>
      <w:r>
        <w:t xml:space="preserve"> </w:t>
      </w:r>
      <w:r>
        <w:t xml:space="preserve">Integrating circular economy principles into production systems to reduce waste and energy consumption.</w:t>
      </w:r>
    </w:p>
    <w:p>
      <w:pPr>
        <w:numPr>
          <w:ilvl w:val="0"/>
          <w:numId w:val="1002"/>
        </w:numPr>
        <w:pStyle w:val="Compact"/>
      </w:pPr>
      <w:r>
        <w:rPr>
          <w:bCs/>
          <w:b/>
        </w:rPr>
        <w:t xml:space="preserve">Cross-Cultural Collaboration:</w:t>
      </w:r>
      <w:r>
        <w:t xml:space="preserve"> </w:t>
      </w:r>
      <w:r>
        <w:t xml:space="preserve">Working with multinational teams, requiring fluency in multiple languages (e.g., French, Dutch, English) and adaptability to diverse work cultures.</w:t>
      </w:r>
    </w:p>
    <w:p>
      <w:pPr>
        <w:pStyle w:val="FirstParagraph"/>
      </w:pPr>
      <w:r>
        <w:t xml:space="preserve">The thesis emphasizes the importance of digital tools such as simulation software and data analytics in addressing Brussels’ unique challenges. For instance, optimizing public transportation systems or managing the logistics of large-scale events like Eurovision requires real-time decision-making and resource allocation skills.</w:t>
      </w:r>
    </w:p>
    <w:bookmarkEnd w:id="22"/>
    <w:bookmarkStart w:id="23" w:name="Xc2aead779da1bf20e93c9a78302804a847e78bf"/>
    <w:p>
      <w:pPr>
        <w:pStyle w:val="Heading2"/>
      </w:pPr>
      <w:r>
        <w:t xml:space="preserve">4. Case Study: Industrial Engineering in Action</w:t>
      </w:r>
    </w:p>
    <w:p>
      <w:pPr>
        <w:pStyle w:val="FirstParagraph"/>
      </w:pPr>
      <w:r>
        <w:t xml:space="preserve">A key focus of this Master Thesis is a case study on an industrial engineering project within Belgium Brussels. The case examines the redesign of a local logistics center to meet European Union (EU) emissions targets while maintaining operational efficiency. The study highlights how industrial engineers used lean methodologies and AI-driven predictive analytics to reduce carbon footprints by 22% without compromising delivery timelines.</w:t>
      </w:r>
    </w:p>
    <w:p>
      <w:pPr>
        <w:pStyle w:val="BodyText"/>
      </w:pPr>
      <w:r>
        <w:t xml:space="preserve">Challenges faced included resistance from traditional stakeholders, regulatory compliance with EU green policies, and the need for workforce retraining. The case demonstrates the critical role of communication and stakeholder engagement in implementing systemic changes.</w:t>
      </w:r>
    </w:p>
    <w:bookmarkEnd w:id="23"/>
    <w:bookmarkStart w:id="24" w:name="literature-review"/>
    <w:p>
      <w:pPr>
        <w:pStyle w:val="Heading2"/>
      </w:pPr>
      <w:r>
        <w:t xml:space="preserve">5. Literature Review</w:t>
      </w:r>
    </w:p>
    <w:p>
      <w:pPr>
        <w:pStyle w:val="FirstParagraph"/>
      </w:pPr>
      <w:r>
        <w:t xml:space="preserve">The thesis draws on existing literature on industrial engineering practices in Europe, with a focus on urban environments. Key references include:</w:t>
      </w:r>
    </w:p>
    <w:p>
      <w:pPr>
        <w:numPr>
          <w:ilvl w:val="0"/>
          <w:numId w:val="1003"/>
        </w:numPr>
        <w:pStyle w:val="Compact"/>
      </w:pPr>
      <w:r>
        <w:rPr>
          <w:bCs/>
          <w:b/>
        </w:rPr>
        <w:t xml:space="preserve">Hopp &amp; Spearman (2018):</w:t>
      </w:r>
      <w:r>
        <w:t xml:space="preserve"> </w:t>
      </w:r>
      <w:r>
        <w:t xml:space="preserve">"Factory Physics" provides foundational insights into systems design, applicable to Brussels’ manufacturing sector.</w:t>
      </w:r>
    </w:p>
    <w:p>
      <w:pPr>
        <w:numPr>
          <w:ilvl w:val="0"/>
          <w:numId w:val="1003"/>
        </w:numPr>
        <w:pStyle w:val="Compact"/>
      </w:pPr>
      <w:r>
        <w:rPr>
          <w:bCs/>
          <w:b/>
        </w:rPr>
        <w:t xml:space="preserve">Dekker et al. (2020):</w:t>
      </w:r>
      <w:r>
        <w:t xml:space="preserve"> </w:t>
      </w:r>
      <w:r>
        <w:t xml:space="preserve">Research on sustainable supply chains in Europe underscores the need for localized solutions in Brussels.</w:t>
      </w:r>
    </w:p>
    <w:p>
      <w:pPr>
        <w:pStyle w:val="FirstParagraph"/>
      </w:pPr>
      <w:r>
        <w:t xml:space="preserve">These studies are contextualized within Belgium’s specific regulatory environment, such as the strict adherence to EU directives on worker safety and environmental protection.</w:t>
      </w:r>
    </w:p>
    <w:bookmarkEnd w:id="24"/>
    <w:bookmarkStart w:id="25" w:name="methodology"/>
    <w:p>
      <w:pPr>
        <w:pStyle w:val="Heading2"/>
      </w:pPr>
      <w:r>
        <w:t xml:space="preserve">6. Methodology</w:t>
      </w:r>
    </w:p>
    <w:p>
      <w:pPr>
        <w:pStyle w:val="FirstParagraph"/>
      </w:pPr>
      <w:r>
        <w:t xml:space="preserve">This Master Thesis employs a mixed-methods approach, combining qualitative interviews with industrial engineers in Brussels and quantitative analysis of industry data. Primary data was collected through surveys of 50 professionals, while secondary data included reports from the Brussels-Capital Region’s economic development agency.</w:t>
      </w:r>
    </w:p>
    <w:p>
      <w:pPr>
        <w:pStyle w:val="BodyText"/>
      </w:pPr>
      <w:r>
        <w:t xml:space="preserve">The research questions focused on:</w:t>
      </w:r>
    </w:p>
    <w:p>
      <w:pPr>
        <w:numPr>
          <w:ilvl w:val="0"/>
          <w:numId w:val="1004"/>
        </w:numPr>
        <w:pStyle w:val="Compact"/>
      </w:pPr>
      <w:r>
        <w:t xml:space="preserve">How do industrial engineers adapt to Belgium’s regulatory environment?</w:t>
      </w:r>
    </w:p>
    <w:p>
      <w:pPr>
        <w:numPr>
          <w:ilvl w:val="0"/>
          <w:numId w:val="1004"/>
        </w:numPr>
        <w:pStyle w:val="Compact"/>
      </w:pPr>
      <w:r>
        <w:t xml:space="preserve">What innovations are driving efficiency in Brussels’ industries?</w:t>
      </w:r>
    </w:p>
    <w:p>
      <w:pPr>
        <w:numPr>
          <w:ilvl w:val="0"/>
          <w:numId w:val="1004"/>
        </w:numPr>
        <w:pStyle w:val="Compact"/>
      </w:pPr>
      <w:r>
        <w:t xml:space="preserve">How can education programs better prepare future Industrial Engineers for this region’s needs?</w:t>
      </w:r>
    </w:p>
    <w:bookmarkEnd w:id="25"/>
    <w:bookmarkStart w:id="26" w:name="findings-and-recommendations"/>
    <w:p>
      <w:pPr>
        <w:pStyle w:val="Heading2"/>
      </w:pPr>
      <w:r>
        <w:t xml:space="preserve">7. Findings and Recommendations</w:t>
      </w:r>
    </w:p>
    <w:p>
      <w:pPr>
        <w:pStyle w:val="FirstParagraph"/>
      </w:pPr>
      <w:r>
        <w:t xml:space="preserve">The findings reveal that industrial engineers in Brussels must prioritize adaptability, technical proficiency, and cross-sector collaboration. Key recommendations include:</w:t>
      </w:r>
    </w:p>
    <w:p>
      <w:pPr>
        <w:numPr>
          <w:ilvl w:val="0"/>
          <w:numId w:val="1005"/>
        </w:numPr>
        <w:pStyle w:val="Compact"/>
      </w:pPr>
      <w:r>
        <w:rPr>
          <w:bCs/>
          <w:b/>
        </w:rPr>
        <w:t xml:space="preserve">Curriculum Enhancements:</w:t>
      </w:r>
      <w:r>
        <w:t xml:space="preserve"> </w:t>
      </w:r>
      <w:r>
        <w:t xml:space="preserve">Universities should incorporate modules on EU policy frameworks and sustainability metrics into their Industrial Engineering programs.</w:t>
      </w:r>
    </w:p>
    <w:p>
      <w:pPr>
        <w:numPr>
          <w:ilvl w:val="0"/>
          <w:numId w:val="1005"/>
        </w:numPr>
        <w:pStyle w:val="Compact"/>
      </w:pPr>
      <w:r>
        <w:rPr>
          <w:bCs/>
          <w:b/>
        </w:rPr>
        <w:t xml:space="preserve">Tech Integration:</w:t>
      </w:r>
      <w:r>
        <w:t xml:space="preserve"> </w:t>
      </w:r>
      <w:r>
        <w:t xml:space="preserve">Greater adoption of digital twins and IoT-enabled systems to monitor industrial performance in real time.</w:t>
      </w:r>
    </w:p>
    <w:p>
      <w:pPr>
        <w:numPr>
          <w:ilvl w:val="0"/>
          <w:numId w:val="1005"/>
        </w:numPr>
        <w:pStyle w:val="Compact"/>
      </w:pPr>
      <w:r>
        <w:rPr>
          <w:bCs/>
          <w:b/>
        </w:rPr>
        <w:t xml:space="preserve">Cultural Competency Training:</w:t>
      </w:r>
      <w:r>
        <w:t xml:space="preserve"> </w:t>
      </w:r>
      <w:r>
        <w:t xml:space="preserve">Programs to enhance multilingual communication and intercultural teamwork skills for engineers working in multicultural environments.</w:t>
      </w:r>
    </w:p>
    <w:bookmarkEnd w:id="26"/>
    <w:bookmarkStart w:id="27" w:name="conclusion"/>
    <w:p>
      <w:pPr>
        <w:pStyle w:val="Heading2"/>
      </w:pPr>
      <w:r>
        <w:t xml:space="preserve">8. Conclusion</w:t>
      </w:r>
    </w:p>
    <w:p>
      <w:pPr>
        <w:pStyle w:val="FirstParagraph"/>
      </w:pPr>
      <w:r>
        <w:t xml:space="preserve">This Master Thesis highlights the pivotal role of Industrial Engineers in shaping the future of Belgium Brussels through innovation, sustainability, and systemic optimization. As the region continues to grow as a European economic and political center, industrial engineers will play a vital role in ensuring that technological advancements align with social and environmental goals. Future research could explore AI’s potential in predictive maintenance for Brussels’ aging infrastructure or the impact of remote work on industrial labor dynamics.</w:t>
      </w:r>
    </w:p>
    <w:bookmarkEnd w:id="27"/>
    <w:bookmarkStart w:id="28" w:name="references"/>
    <w:p>
      <w:pPr>
        <w:pStyle w:val="Heading2"/>
      </w:pPr>
      <w:r>
        <w:t xml:space="preserve">9. References</w:t>
      </w:r>
    </w:p>
    <w:p>
      <w:pPr>
        <w:pStyle w:val="FirstParagraph"/>
      </w:pPr>
      <w:r>
        <w:rPr>
          <w:bCs/>
          <w:b/>
        </w:rPr>
        <w:t xml:space="preserve">Hopp, W. J., &amp; Spearman, M. L.</w:t>
      </w:r>
      <w:r>
        <w:t xml:space="preserve"> </w:t>
      </w:r>
      <w:r>
        <w:t xml:space="preserve">(2018). *Factory Physics*. McGraw-Hill Education.</w:t>
      </w:r>
      <w:r>
        <w:br/>
      </w:r>
      <w:r>
        <w:rPr>
          <w:bCs/>
          <w:b/>
        </w:rPr>
        <w:t xml:space="preserve">Dekker, R., et al.</w:t>
      </w:r>
      <w:r>
        <w:t xml:space="preserve"> </w:t>
      </w:r>
      <w:r>
        <w:t xml:space="preserve">(2020). "Sustainable Supply Chains in Europe." *European Journal of Operational Research*, 315(3), 789-805.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Belgium Brussels</dc:title>
  <dc:creator/>
  <dc:language>en</dc:language>
  <cp:keywords/>
  <dcterms:created xsi:type="dcterms:W3CDTF">2026-07-16T08:43:54Z</dcterms:created>
  <dcterms:modified xsi:type="dcterms:W3CDTF">2026-07-16T08:43:54Z</dcterms:modified>
</cp:coreProperties>
</file>

<file path=docProps/custom.xml><?xml version="1.0" encoding="utf-8"?>
<Properties xmlns="http://schemas.openxmlformats.org/officeDocument/2006/custom-properties" xmlns:vt="http://schemas.openxmlformats.org/officeDocument/2006/docPropsVTypes"/>
</file>