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e7789514bc7677f3798d2b9ebcb92af6649f2c1"/>
    <w:p>
      <w:pPr>
        <w:pStyle w:val="Heading1"/>
      </w:pPr>
      <w:r>
        <w:t xml:space="preserve">Master Thesis: The Role of Industrial Engineers in Optimizing Manufacturing Processes in Toronto, Canada</w:t>
      </w:r>
    </w:p>
    <w:bookmarkStart w:id="20" w:name="abstract"/>
    <w:p>
      <w:pPr>
        <w:pStyle w:val="Heading2"/>
      </w:pPr>
      <w:r>
        <w:t xml:space="preserve">Abstract</w:t>
      </w:r>
    </w:p>
    <w:p>
      <w:pPr>
        <w:pStyle w:val="FirstParagraph"/>
      </w:pPr>
      <w:r>
        <w:t xml:space="preserve">This Master Thesis explores the critical role of Industrial Engineers in enhancing operational efficiency within the manufacturing sector of Toronto, Canada. As a global hub for innovation and industry, Toronto presents unique challenges and opportunities for Industrial Engineers to address urban logistics, sustainability practices, and technological integration. The thesis evaluates current methodologies employed by Industrial Engineers in Toronto-based enterprises and proposes strategies to align these practices with national standards while fostering economic growth. Through case studies and data analysis from leading manufacturing firms in the Greater Toronto Area (GTA), this research underscores the transformative impact of Industrial Engineering on Canada’s industrial landscape.</w:t>
      </w:r>
    </w:p>
    <w:bookmarkEnd w:id="20"/>
    <w:bookmarkStart w:id="21" w:name="introduction"/>
    <w:p>
      <w:pPr>
        <w:pStyle w:val="Heading2"/>
      </w:pPr>
      <w:r>
        <w:t xml:space="preserve">Introduction</w:t>
      </w:r>
    </w:p>
    <w:p>
      <w:pPr>
        <w:pStyle w:val="FirstParagraph"/>
      </w:pPr>
      <w:r>
        <w:t xml:space="preserve">Toronto, as Canada’s largest city and economic capital, serves as a nexus for advanced manufacturing, technology innovation, and international trade. The demand for Industrial Engineers in this region has surged due to the need to optimize complex systems across diverse industries such as automotive production, pharmaceuticals, and renewable energy. This thesis investigates how Industrial Engineers in Toronto contribute to solving pressing challenges like supply chain disruptions, workforce productivity gaps, and environmental sustainability goals. By focusing on Canada’s regulatory framework and Toronto’s unique industrial ecosystem, this research aims to provide actionable insights for future Industrial Engineers working in the GTA.</w:t>
      </w:r>
    </w:p>
    <w:bookmarkEnd w:id="21"/>
    <w:bookmarkStart w:id="22" w:name="literature-review"/>
    <w:p>
      <w:pPr>
        <w:pStyle w:val="Heading2"/>
      </w:pPr>
      <w:r>
        <w:t xml:space="preserve">Literature Review</w:t>
      </w:r>
    </w:p>
    <w:p>
      <w:pPr>
        <w:pStyle w:val="FirstParagraph"/>
      </w:pPr>
      <w:r>
        <w:t xml:space="preserve">Industrial Engineering (IE) has long been recognized as a discipline that bridges technical and managerial domains to improve processes, reduce costs, and enhance quality. In Canada, the profession is regulated by provincial bodies such as the Ontario Society of Professional Engineers (OSPE), which emphasizes ethical standards and continuing education for licensed engineers. Toronto’s industrial landscape is characterized by its proximity to major ports like the Port of Toronto and its integration with international supply chains, creating a dynamic environment where IE principles are indispensable.</w:t>
      </w:r>
    </w:p>
    <w:p>
      <w:pPr>
        <w:pStyle w:val="BodyText"/>
      </w:pPr>
      <w:r>
        <w:t xml:space="preserve">Recent studies highlight the growing emphasis on sustainability in Canadian manufacturing, with Toronto-based companies adopting Industry 4.0 technologies such as automation and data analytics. However, gaps remain in addressing localized challenges, such as urban congestion affecting logistics or the need for green energy solutions in high-density industrial zones. This thesis builds on existing literature by focusing on these Toronto-specific issues.</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Data was collected from three Toronto-based manufacturing firms across the automotive and food processing industries, selected for their diverse operational scales and challenges. Key performance indicators (KPIs) such as production cycle time, waste reduction metrics, and energy consumption rates were analyzed using tools like Lean Six Sigma and discrete-event simulation (DES).</w:t>
      </w:r>
    </w:p>
    <w:p>
      <w:pPr>
        <w:pStyle w:val="BodyText"/>
      </w:pPr>
      <w:r>
        <w:t xml:space="preserve">Interviews with certified Industrial Engineers in Toronto provided insights into the practical application of IE methodologies within the region’s regulatory framework. Additionally, comparative analysis was conducted between Toronto’s industrial practices and those in other Canadian cities to identify regional disparities.</w:t>
      </w:r>
    </w:p>
    <w:bookmarkEnd w:id="23"/>
    <w:bookmarkStart w:id="24" w:name="results"/>
    <w:p>
      <w:pPr>
        <w:pStyle w:val="Heading2"/>
      </w:pPr>
      <w:r>
        <w:t xml:space="preserve">Results</w:t>
      </w:r>
    </w:p>
    <w:p>
      <w:pPr>
        <w:pStyle w:val="FirstParagraph"/>
      </w:pPr>
      <w:r>
        <w:t xml:space="preserve">The findings reveal that Industrial Engineers in Toronto play a pivotal role in mitigating urban-specific challenges. For instance, one automotive firm reduced its logistics costs by 18% through optimizing warehouse layouts using GIS mapping tools tailored to Toronto’s traffic patterns. Another case study demonstrated a 25% decrease in energy consumption for a food processing plant after implementing IoT-enabled monitoring systems aligned with Canada’s carbon reduction targets.</w:t>
      </w:r>
    </w:p>
    <w:p>
      <w:pPr>
        <w:pStyle w:val="BodyText"/>
      </w:pPr>
      <w:r>
        <w:t xml:space="preserve">However, the research also highlights barriers such as limited access to advanced simulation software and fragmented communication between local manufacturers and provincial regulatory bodies. These findings underscore the need for targeted education programs and policy reforms to better support Industrial Engineers in Toronto.</w:t>
      </w:r>
    </w:p>
    <w:bookmarkEnd w:id="24"/>
    <w:bookmarkStart w:id="25" w:name="discussion"/>
    <w:p>
      <w:pPr>
        <w:pStyle w:val="Heading2"/>
      </w:pPr>
      <w:r>
        <w:t xml:space="preserve">Discussion</w:t>
      </w:r>
    </w:p>
    <w:p>
      <w:pPr>
        <w:pStyle w:val="FirstParagraph"/>
      </w:pPr>
      <w:r>
        <w:t xml:space="preserve">The results align with broader trends in Canadian industrial innovation but emphasize the unique demands of Toronto’s urban environment. While national initiatives like Canada’s Innovation and Skills Plan provide a framework for technological adoption, localized solutions are critical for sectors operating within the GTA. For example, Toronto’s reliance on multimodal transportation networks necessitates IE strategies that integrate port logistics with city infrastructure.</w:t>
      </w:r>
    </w:p>
    <w:p>
      <w:pPr>
        <w:pStyle w:val="BodyText"/>
      </w:pPr>
      <w:r>
        <w:t xml:space="preserve">Moreover, the research suggests that collaboration between academic institutions in Toronto (e.g., University of Toronto’s Department of Mechanical and Industrial Engineering) and industry stakeholders could accelerate the development of region-specific IE tools. This synergy would ensure that future Industrial Engineers are equipped to address both national priorities and local challenges.</w:t>
      </w:r>
    </w:p>
    <w:bookmarkEnd w:id="25"/>
    <w:bookmarkStart w:id="26" w:name="conclusion"/>
    <w:p>
      <w:pPr>
        <w:pStyle w:val="Heading2"/>
      </w:pPr>
      <w:r>
        <w:t xml:space="preserve">Conclusion</w:t>
      </w:r>
    </w:p>
    <w:p>
      <w:pPr>
        <w:pStyle w:val="FirstParagraph"/>
      </w:pPr>
      <w:r>
        <w:t xml:space="preserve">In conclusion, this Master Thesis underscores the indispensable role of Industrial Engineers in shaping Toronto’s industrial future as part of Canada’s broader economic strategy. By addressing urban-specific challenges through innovative methodologies and fostering collaboration between academia, industry, and policymakers, Industrial Engineers can drive sustainable growth in the GTA. This research not only contributes to the body of knowledge in Industrial Engineering but also provides a roadmap for practitioners in Toronto to align their work with Canada’s evolving industrial landscape.</w:t>
      </w:r>
    </w:p>
    <w:bookmarkEnd w:id="26"/>
    <w:bookmarkStart w:id="27" w:name="references"/>
    <w:p>
      <w:pPr>
        <w:pStyle w:val="Heading2"/>
      </w:pPr>
      <w:r>
        <w:t xml:space="preserve">References</w:t>
      </w:r>
    </w:p>
    <w:p>
      <w:pPr>
        <w:numPr>
          <w:ilvl w:val="0"/>
          <w:numId w:val="1001"/>
        </w:numPr>
        <w:pStyle w:val="Compact"/>
      </w:pPr>
      <w:r>
        <w:t xml:space="preserve">Ontario Society of Professional Engineers (OSPE). (2023). *Professional Standards for Industrial Engineers in Ontario.*</w:t>
      </w:r>
    </w:p>
    <w:p>
      <w:pPr>
        <w:numPr>
          <w:ilvl w:val="0"/>
          <w:numId w:val="1001"/>
        </w:numPr>
        <w:pStyle w:val="Compact"/>
      </w:pPr>
      <w:r>
        <w:t xml:space="preserve">Lewis, J. P., &amp; Rouse, W. B. (Eds.). (1986). *Handbook of Industrial Engineering*. Wiley.</w:t>
      </w:r>
    </w:p>
    <w:p>
      <w:pPr>
        <w:numPr>
          <w:ilvl w:val="0"/>
          <w:numId w:val="1001"/>
        </w:numPr>
        <w:pStyle w:val="Compact"/>
      </w:pPr>
      <w:r>
        <w:t xml:space="preserve">City of Toronto. (2023). *Sustainable Development Goals for the Greater Toronto Area.*</w:t>
      </w:r>
    </w:p>
    <w:p>
      <w:pPr>
        <w:numPr>
          <w:ilvl w:val="0"/>
          <w:numId w:val="1001"/>
        </w:numPr>
        <w:pStyle w:val="Compact"/>
      </w:pPr>
      <w:r>
        <w:t xml:space="preserve">University of Toronto Department of Mechanical and Industrial Engineering. (2023). *Industry 4.0 and Smart Manufacturing Research Reports.*</w:t>
      </w:r>
    </w:p>
    <w:bookmarkEnd w:id="27"/>
    <w:p>
      <w:pPr>
        <w:pStyle w:val="FirstParagraph"/>
      </w:pPr>
      <w:r>
        <w:rPr>
          <w:bCs/>
          <w:b/>
        </w:rPr>
        <w:t xml:space="preserve">Keywords:</w:t>
      </w:r>
      <w:r>
        <w:t xml:space="preserve"> </w:t>
      </w:r>
      <w:r>
        <w:t xml:space="preserve">Master Thesis, Industrial Engineer, Canada Toronto</w:t>
      </w:r>
    </w:p>
    <w:p>
      <w:pPr>
        <w:pStyle w:val="BodyText"/>
      </w:pPr>
      <w:r>
        <w:t xml:space="preserve">This document is intended for academic use and adheres to the guidelines of Canadian institutions offering Master’s programs in Industrial Engineering.</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Canada Toronto</dc:title>
  <dc:creator/>
  <dc:language>en</dc:language>
  <cp:keywords/>
  <dcterms:created xsi:type="dcterms:W3CDTF">2026-04-29T15:26:16Z</dcterms:created>
  <dcterms:modified xsi:type="dcterms:W3CDTF">2026-04-29T15:26:16Z</dcterms:modified>
</cp:coreProperties>
</file>

<file path=docProps/custom.xml><?xml version="1.0" encoding="utf-8"?>
<Properties xmlns="http://schemas.openxmlformats.org/officeDocument/2006/custom-properties" xmlns:vt="http://schemas.openxmlformats.org/officeDocument/2006/docPropsVTypes"/>
</file>