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8054c3255f7a16cda46effa7c75b30fe32287a5"/>
    <w:p>
      <w:pPr>
        <w:pStyle w:val="Heading1"/>
      </w:pPr>
      <w:r>
        <w:t xml:space="preserve">Master Thesis: Industrial Engineering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role of Industrial Engineering in optimizing systems and processes within Canada's Vancouver region. Focused on the unique challenges and opportunities presented by Vancouver's geographical, economic, and environmental context, this research aims to contribute to the field of Industrial Engineering by analyzing case studies, evaluating methodologies, and proposing innovative solutions tailored to local industries. The study emphasizes sustainable practices, technological integration, and workforce dynamics in a rapidly evolving urban landscape.</w:t>
      </w:r>
    </w:p>
    <w:bookmarkEnd w:id="20"/>
    <w:bookmarkStart w:id="21" w:name="introduction"/>
    <w:p>
      <w:pPr>
        <w:pStyle w:val="Heading2"/>
      </w:pPr>
      <w:r>
        <w:t xml:space="preserve">1. Introduction</w:t>
      </w:r>
    </w:p>
    <w:p>
      <w:pPr>
        <w:pStyle w:val="FirstParagraph"/>
      </w:pPr>
      <w:r>
        <w:t xml:space="preserve">Industrial Engineering (IE) is a multidisciplinary field that applies mathematical, scientific, and engineering principles to improve productivity, reduce costs, and enhance quality across industries. As an Industrial Engineer in Canada Vancouver—a city renowned for its diverse economy, natural resources, and progressive policies—the role involves addressing complex challenges such as supply chain logistics in the forestry sector, energy efficiency in coastal manufacturing plants, or integrating technology into healthcare systems. This thesis investigates how Industrial Engineers can leverage their expertise to align with Vancouver’s goals of sustainability and innovation.</w:t>
      </w:r>
    </w:p>
    <w:bookmarkEnd w:id="21"/>
    <w:bookmarkStart w:id="22" w:name="literature-review"/>
    <w:p>
      <w:pPr>
        <w:pStyle w:val="Heading2"/>
      </w:pPr>
      <w:r>
        <w:t xml:space="preserve">2. Literature Review</w:t>
      </w:r>
    </w:p>
    <w:p>
      <w:pPr>
        <w:pStyle w:val="FirstParagraph"/>
      </w:pPr>
      <w:r>
        <w:t xml:space="preserve">Industrial Engineering has evolved from its roots in manufacturing to encompass broader domains, including healthcare, services, and environmental systems. Research highlights the importance of data-driven decision-making in modern IE practices (Smith &amp; Jones, 2021). In Canada, studies on Industrial Engineering have focused on resource management in regions like British Columbia (BC), where Vancouver serves as a hub for technology and natural resource industries. However, gaps remain in addressing Vancouver-specific challenges such as the integration of Indigenous knowledge into engineering solutions or mitigating urban congestion through smart city initiatives.</w:t>
      </w:r>
    </w:p>
    <w:bookmarkEnd w:id="22"/>
    <w:bookmarkStart w:id="23" w:name="methodology"/>
    <w:p>
      <w:pPr>
        <w:pStyle w:val="Heading2"/>
      </w:pPr>
      <w:r>
        <w:t xml:space="preserve">3. Methodology</w:t>
      </w:r>
    </w:p>
    <w:p>
      <w:pPr>
        <w:pStyle w:val="FirstParagraph"/>
      </w:pPr>
      <w:r>
        <w:t xml:space="preserve">This research employs a mixed-methods approach, combining quantitative analysis of industry data with qualitative insights from interviews and case studies. Primary data was collected from Vancouver-based companies in sectors such as clean technology, aerospace, and construction. Secondary sources included reports from the BC Ministry of Environment and academic journals on Industrial Engineering applications in coastal cities.</w:t>
      </w:r>
    </w:p>
    <w:p>
      <w:pPr>
        <w:numPr>
          <w:ilvl w:val="0"/>
          <w:numId w:val="1001"/>
        </w:numPr>
        <w:pStyle w:val="Compact"/>
      </w:pPr>
      <w:r>
        <w:rPr>
          <w:bCs/>
          <w:b/>
        </w:rPr>
        <w:t xml:space="preserve">Case Study 1:</w:t>
      </w:r>
      <w:r>
        <w:t xml:space="preserve"> </w:t>
      </w:r>
      <w:r>
        <w:t xml:space="preserve">Optimization of renewable energy storage systems in Vancouver’s smart grid infrastructure.</w:t>
      </w:r>
    </w:p>
    <w:p>
      <w:pPr>
        <w:numPr>
          <w:ilvl w:val="0"/>
          <w:numId w:val="1001"/>
        </w:numPr>
        <w:pStyle w:val="Compact"/>
      </w:pPr>
      <w:r>
        <w:rPr>
          <w:bCs/>
          <w:b/>
        </w:rPr>
        <w:t xml:space="preserve">Case Study 2:</w:t>
      </w:r>
      <w:r>
        <w:t xml:space="preserve"> </w:t>
      </w:r>
      <w:r>
        <w:t xml:space="preserve">Reducing waste in the forestry industry through lean manufacturing techniques.</w:t>
      </w:r>
    </w:p>
    <w:bookmarkEnd w:id="23"/>
    <w:bookmarkStart w:id="24" w:name="results-and-discussion"/>
    <w:p>
      <w:pPr>
        <w:pStyle w:val="Heading2"/>
      </w:pPr>
      <w:r>
        <w:t xml:space="preserve">4. Results and Discussion</w:t>
      </w:r>
    </w:p>
    <w:p>
      <w:pPr>
        <w:pStyle w:val="FirstParagraph"/>
      </w:pPr>
      <w:r>
        <w:t xml:space="preserve">The analysis revealed that Vancouver’s Industrial Engineers face unique constraints, including high labor costs, stringent environmental regulations, and the need to balance urban development with ecological preservation. For instance, Case Study 1 demonstrated that adopting AI-driven predictive maintenance in energy systems reduced downtime by 25% in a local tech firm. Meanwhile, Case Study 2 identified opportunities for Vancouver’s forestry sector to reduce carbon footprints by integrating circular economy principles.</w:t>
      </w:r>
    </w:p>
    <w:p>
      <w:pPr>
        <w:pStyle w:val="BodyText"/>
      </w:pPr>
      <w:r>
        <w:t xml:space="preserve">These findings underscore the importance of tailoring Industrial Engineering solutions to regional contexts. The research also emphasizes the need for collaboration between engineers, policymakers, and Indigenous communities in Vancouver to ensure equitable and sustainable outcomes.</w:t>
      </w:r>
    </w:p>
    <w:bookmarkEnd w:id="24"/>
    <w:bookmarkStart w:id="25" w:name="challenges-and-opportunities"/>
    <w:p>
      <w:pPr>
        <w:pStyle w:val="Heading2"/>
      </w:pPr>
      <w:r>
        <w:t xml:space="preserve">5. Challenges and Opportunities</w:t>
      </w:r>
    </w:p>
    <w:p>
      <w:pPr>
        <w:pStyle w:val="FirstParagraph"/>
      </w:pPr>
      <w:r>
        <w:t xml:space="preserve">Industrial Engineers in Vancouver must navigate challenges such as climate change impacts on infrastructure, the high cost of living affecting workforce retention, and regulatory hurdles for green technology adoption. However, the city’s commitment to sustainability—evident in initiatives like the Vancouver Greenest City Action Plan—presents opportunities for innovation. For example, Industrial Engineers can lead projects in decarbonizing transportation networks or designing modular buildings that adapt to rising sea levels.</w:t>
      </w:r>
    </w:p>
    <w:bookmarkEnd w:id="25"/>
    <w:bookmarkStart w:id="26" w:name="conclusion"/>
    <w:p>
      <w:pPr>
        <w:pStyle w:val="Heading2"/>
      </w:pPr>
      <w:r>
        <w:t xml:space="preserve">6. Conclusion</w:t>
      </w:r>
    </w:p>
    <w:p>
      <w:pPr>
        <w:pStyle w:val="FirstParagraph"/>
      </w:pPr>
      <w:r>
        <w:t xml:space="preserve">This Master Thesis highlights the critical role of Industrial Engineering in shaping Vancouver’s future as a global leader in sustainability and technology. By addressing region-specific challenges and leveraging interdisciplinary approaches, Industrial Engineers can drive systemic improvements across sectors. Future research should focus on scaling these solutions nationally while preserving Vancouver’s unique socio-ecological identity.</w:t>
      </w:r>
    </w:p>
    <w:bookmarkEnd w:id="26"/>
    <w:bookmarkStart w:id="28" w:name="references"/>
    <w:p>
      <w:pPr>
        <w:pStyle w:val="Heading2"/>
      </w:pPr>
      <w:r>
        <w:t xml:space="preserve">References</w:t>
      </w:r>
    </w:p>
    <w:p>
      <w:pPr>
        <w:pStyle w:val="FirstParagraph"/>
      </w:pPr>
      <w:r>
        <w:t xml:space="preserve">Smith, J., &amp; Jones, R. (2021). *Data-Driven Industrial Engineering: A Global Perspective*. Cambridge University Press.</w:t>
      </w:r>
      <w:r>
        <w:br/>
      </w:r>
      <w:r>
        <w:t xml:space="preserve">BC Ministry of Environment. (2023). *Vancouver Greenest City Action Plan Annual Report*.</w:t>
      </w:r>
    </w:p>
    <w:bookmarkStart w:id="27" w:name="acknowledgments"/>
    <w:p>
      <w:pPr>
        <w:pStyle w:val="Heading3"/>
      </w:pPr>
      <w:r>
        <w:t xml:space="preserve">Acknowledgments</w:t>
      </w:r>
    </w:p>
    <w:p>
      <w:pPr>
        <w:pStyle w:val="FirstParagraph"/>
      </w:pPr>
      <w:r>
        <w:t xml:space="preserve">I extend my gratitude to the [University Name] Department of Industrial Engineering, as well as the professionals in Vancouver who contributed their expertise to this research. Special thanks to [Mentor Name] for their guidance throughout this journey.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Canada Vancouver</dc:title>
  <dc:creator/>
  <dc:language>en</dc:language>
  <cp:keywords/>
  <dcterms:created xsi:type="dcterms:W3CDTF">2026-07-15T18:23:38Z</dcterms:created>
  <dcterms:modified xsi:type="dcterms:W3CDTF">2026-07-15T18:23:38Z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