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d19334098fd398ce1537907ecfe0d878a8756fc"/>
    <w:p>
      <w:pPr>
        <w:pStyle w:val="Heading1"/>
      </w:pPr>
      <w:r>
        <w:t xml:space="preserve">Master Thesis: The Role of the Industrial Engineer in Shaping Modern Industry in China Beijing</w:t>
      </w:r>
    </w:p>
    <w:p>
      <w:pPr>
        <w:pStyle w:val="FirstParagraph"/>
      </w:pPr>
      <w:r>
        <w:rPr>
          <w:bCs/>
          <w:b/>
        </w:rPr>
        <w:t xml:space="preserve">Abstract:</w:t>
      </w:r>
    </w:p>
    <w:p>
      <w:pPr>
        <w:pStyle w:val="BodyText"/>
      </w:pPr>
      <w:r>
        <w:t xml:space="preserve">This Master Thesis explores the critical contributions of an</w:t>
      </w:r>
      <w:r>
        <w:t xml:space="preserve"> </w:t>
      </w:r>
      <w:r>
        <w:rPr>
          <w:bCs/>
          <w:b/>
        </w:rPr>
        <w:t xml:space="preserve">Industrial Engineer</w:t>
      </w:r>
      <w:r>
        <w:t xml:space="preserve"> </w:t>
      </w:r>
      <w:r>
        <w:t xml:space="preserve">in advancing manufacturing, logistics, and technological innovation within the dynamic economic landscape of</w:t>
      </w:r>
      <w:r>
        <w:t xml:space="preserve"> </w:t>
      </w:r>
      <w:r>
        <w:rPr>
          <w:bCs/>
          <w:b/>
        </w:rPr>
        <w:t xml:space="preserve">China Beijing</w:t>
      </w:r>
      <w:r>
        <w:t xml:space="preserve">. As a global hub for commerce, technology, and research, Beijing presents unique challenges and opportunities for Industrial Engineers to optimize systems while aligning with national policies such as the "Made in China 2025" initiative. This document analyzes case studies, methodologies, and future trends relevant to the role of an</w:t>
      </w:r>
      <w:r>
        <w:t xml:space="preserve"> </w:t>
      </w:r>
      <w:r>
        <w:rPr>
          <w:bCs/>
          <w:b/>
        </w:rPr>
        <w:t xml:space="preserve">Industrial Engineer</w:t>
      </w:r>
      <w:r>
        <w:t xml:space="preserve"> </w:t>
      </w:r>
      <w:r>
        <w:t xml:space="preserve">in Beijing’s rapidly evolving industrial sector.</w:t>
      </w:r>
    </w:p>
    <w:bookmarkStart w:id="20" w:name="introduction"/>
    <w:p>
      <w:pPr>
        <w:pStyle w:val="Heading2"/>
      </w:pPr>
      <w:r>
        <w:t xml:space="preserve">1. Introduction</w:t>
      </w:r>
    </w:p>
    <w:p>
      <w:pPr>
        <w:pStyle w:val="FirstParagraph"/>
      </w:pPr>
      <w:r>
        <w:rPr>
          <w:bCs/>
          <w:b/>
        </w:rPr>
        <w:t xml:space="preserve">China Beijing</w:t>
      </w:r>
      <w:r>
        <w:t xml:space="preserve">, as the capital of China and a major center for science, technology, and industry, serves as a strategic location for studying the intersection of Industrial Engineering with national economic goals. The role of an</w:t>
      </w:r>
      <w:r>
        <w:t xml:space="preserve"> </w:t>
      </w:r>
      <w:r>
        <w:rPr>
          <w:bCs/>
          <w:b/>
        </w:rPr>
        <w:t xml:space="preserve">Industrial Engineer</w:t>
      </w:r>
      <w:r>
        <w:t xml:space="preserve"> </w:t>
      </w:r>
      <w:r>
        <w:t xml:space="preserve">in this region is pivotal in addressing challenges such as resource allocation, sustainability, and digital transformation. This thesis investigates how Industrial Engineers can leverage their expertise to enhance efficiency across Beijing’s industries while adhering to local regulations and global standards.</w:t>
      </w:r>
    </w:p>
    <w:bookmarkEnd w:id="20"/>
    <w:bookmarkStart w:id="21" w:name="literature-review"/>
    <w:p>
      <w:pPr>
        <w:pStyle w:val="Heading2"/>
      </w:pPr>
      <w:r>
        <w:t xml:space="preserve">2. Literature Review</w:t>
      </w:r>
    </w:p>
    <w:p>
      <w:pPr>
        <w:pStyle w:val="FirstParagraph"/>
      </w:pPr>
      <w:r>
        <w:t xml:space="preserve">The field of Industrial Engineering has evolved significantly in response to the demands of modern manufacturing and service industries. In</w:t>
      </w:r>
      <w:r>
        <w:t xml:space="preserve"> </w:t>
      </w:r>
      <w:r>
        <w:rPr>
          <w:bCs/>
          <w:b/>
        </w:rPr>
        <w:t xml:space="preserve">China Beijing</w:t>
      </w:r>
      <w:r>
        <w:t xml:space="preserve">, academic institutions like Tsinghua University and Peking University have contributed extensively to research on lean production, automation, and supply chain management. Key themes from recent studies include:</w:t>
      </w:r>
    </w:p>
    <w:p>
      <w:pPr>
        <w:numPr>
          <w:ilvl w:val="0"/>
          <w:numId w:val="1001"/>
        </w:numPr>
        <w:pStyle w:val="Compact"/>
      </w:pPr>
      <w:r>
        <w:t xml:space="preserve">The integration of Industry 4.0 technologies in Beijing’s manufacturing sector.</w:t>
      </w:r>
    </w:p>
    <w:p>
      <w:pPr>
        <w:numPr>
          <w:ilvl w:val="0"/>
          <w:numId w:val="1001"/>
        </w:numPr>
        <w:pStyle w:val="Compact"/>
      </w:pPr>
      <w:r>
        <w:t xml:space="preserve">Case studies on optimizing logistics networks in Beijing’s urban infrastructure.</w:t>
      </w:r>
    </w:p>
    <w:p>
      <w:pPr>
        <w:numPr>
          <w:ilvl w:val="0"/>
          <w:numId w:val="1001"/>
        </w:numPr>
        <w:pStyle w:val="Compact"/>
      </w:pPr>
      <w:r>
        <w:t xml:space="preserve">The role of Industrial Engineers in promoting green manufacturing under China’s environmental policies.</w:t>
      </w:r>
    </w:p>
    <w:p>
      <w:pPr>
        <w:pStyle w:val="FirstParagraph"/>
      </w:pPr>
      <w:r>
        <w:t xml:space="preserve">This Master Thesis builds on these foundations by focusing on the unique context of</w:t>
      </w:r>
      <w:r>
        <w:t xml:space="preserve"> </w:t>
      </w:r>
      <w:r>
        <w:rPr>
          <w:bCs/>
          <w:b/>
        </w:rPr>
        <w:t xml:space="preserve">China Beijing</w:t>
      </w:r>
      <w:r>
        <w:t xml:space="preserve">, where rapid urbanization and economic growth create both challenges and opportunities for Industrial Engineers.</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including:</w:t>
      </w:r>
    </w:p>
    <w:p>
      <w:pPr>
        <w:numPr>
          <w:ilvl w:val="0"/>
          <w:numId w:val="1002"/>
        </w:numPr>
        <w:pStyle w:val="Compact"/>
      </w:pPr>
      <w:r>
        <w:rPr>
          <w:bCs/>
          <w:b/>
        </w:rPr>
        <w:t xml:space="preserve">Literature Analysis:</w:t>
      </w:r>
      <w:r>
        <w:t xml:space="preserve"> </w:t>
      </w:r>
      <w:r>
        <w:t xml:space="preserve">Reviewing academic papers, industry reports, and policy documents related to Industrial Engineering in Beijing.</w:t>
      </w:r>
    </w:p>
    <w:p>
      <w:pPr>
        <w:numPr>
          <w:ilvl w:val="0"/>
          <w:numId w:val="1002"/>
        </w:numPr>
        <w:pStyle w:val="Compact"/>
      </w:pPr>
      <w:r>
        <w:rPr>
          <w:bCs/>
          <w:b/>
        </w:rPr>
        <w:t xml:space="preserve">Case Studies:</w:t>
      </w:r>
      <w:r>
        <w:t xml:space="preserve"> </w:t>
      </w:r>
      <w:r>
        <w:t xml:space="preserve">Examining real-world examples of Industrial Engineers working in sectors such as automotive manufacturing (e.g., BYD) and smart logistics (e.g., JD.com).</w:t>
      </w:r>
    </w:p>
    <w:p>
      <w:pPr>
        <w:numPr>
          <w:ilvl w:val="0"/>
          <w:numId w:val="1002"/>
        </w:numPr>
        <w:pStyle w:val="Compact"/>
      </w:pPr>
      <w:r>
        <w:rPr>
          <w:bCs/>
          <w:b/>
        </w:rPr>
        <w:t xml:space="preserve">Data Analysis:</w:t>
      </w:r>
      <w:r>
        <w:t xml:space="preserve"> </w:t>
      </w:r>
      <w:r>
        <w:t xml:space="preserve">Using statistical tools to evaluate productivity metrics in Beijing-based companies.</w:t>
      </w:r>
    </w:p>
    <w:p>
      <w:pPr>
        <w:pStyle w:val="FirstParagraph"/>
      </w:pPr>
      <w:r>
        <w:t xml:space="preserve">This approach ensures that the findings are both theoretically grounded and practically applicable to the needs of an</w:t>
      </w:r>
      <w:r>
        <w:t xml:space="preserve"> </w:t>
      </w:r>
      <w:r>
        <w:rPr>
          <w:bCs/>
          <w:b/>
        </w:rPr>
        <w:t xml:space="preserve">Industrial Engineer</w:t>
      </w:r>
      <w:r>
        <w:t xml:space="preserve"> </w:t>
      </w:r>
      <w:r>
        <w:t xml:space="preserve">operating in</w:t>
      </w:r>
      <w:r>
        <w:t xml:space="preserve"> </w:t>
      </w:r>
      <w:r>
        <w:rPr>
          <w:bCs/>
          <w:b/>
        </w:rPr>
        <w:t xml:space="preserve">China Beijing</w:t>
      </w:r>
      <w:r>
        <w:t xml:space="preserve">.</w:t>
      </w:r>
    </w:p>
    <w:bookmarkEnd w:id="22"/>
    <w:bookmarkStart w:id="23" w:name="X233ea648decad34eb42161c83719fdce25fd2ca"/>
    <w:p>
      <w:pPr>
        <w:pStyle w:val="Heading2"/>
      </w:pPr>
      <w:r>
        <w:t xml:space="preserve">4. Case Study: Industrial Engineering in Beijing’s Smart Manufacturing Sector</w:t>
      </w:r>
    </w:p>
    <w:p>
      <w:pPr>
        <w:pStyle w:val="FirstParagraph"/>
      </w:pPr>
      <w:r>
        <w:rPr>
          <w:bCs/>
          <w:b/>
        </w:rPr>
        <w:t xml:space="preserve">China Beijing</w:t>
      </w:r>
      <w:r>
        <w:t xml:space="preserve">, home to cutting-edge research institutes and tech firms, is at the forefront of China’s push toward high-tech manufacturing. A notable case study involves an Industrial Engineer working with a local firm to implement robotic automation in a semiconductor production line. Key outcomes included:</w:t>
      </w:r>
    </w:p>
    <w:p>
      <w:pPr>
        <w:numPr>
          <w:ilvl w:val="0"/>
          <w:numId w:val="1003"/>
        </w:numPr>
        <w:pStyle w:val="Compact"/>
      </w:pPr>
      <w:r>
        <w:t xml:space="preserve">A 30% reduction in production cycle time.</w:t>
      </w:r>
    </w:p>
    <w:p>
      <w:pPr>
        <w:numPr>
          <w:ilvl w:val="0"/>
          <w:numId w:val="1003"/>
        </w:numPr>
        <w:pStyle w:val="Compact"/>
      </w:pPr>
      <w:r>
        <w:t xml:space="preserve">Improved compliance with Beijing’s stringent environmental regulations.</w:t>
      </w:r>
    </w:p>
    <w:p>
      <w:pPr>
        <w:numPr>
          <w:ilvl w:val="0"/>
          <w:numId w:val="1003"/>
        </w:numPr>
        <w:pStyle w:val="Compact"/>
      </w:pPr>
      <w:r>
        <w:t xml:space="preserve">Enhanced collaboration between engineers and cross-functional teams.</w:t>
      </w:r>
    </w:p>
    <w:p>
      <w:pPr>
        <w:pStyle w:val="FirstParagraph"/>
      </w:pPr>
      <w:r>
        <w:t xml:space="preserve">This example underscores the critical role of an</w:t>
      </w:r>
      <w:r>
        <w:t xml:space="preserve"> </w:t>
      </w:r>
      <w:r>
        <w:rPr>
          <w:bCs/>
          <w:b/>
        </w:rPr>
        <w:t xml:space="preserve">Industrial Engineer</w:t>
      </w:r>
      <w:r>
        <w:t xml:space="preserve"> </w:t>
      </w:r>
      <w:r>
        <w:t xml:space="preserve">in translating theoretical concepts into tangible business value within the context of</w:t>
      </w:r>
      <w:r>
        <w:t xml:space="preserve"> </w:t>
      </w:r>
      <w:r>
        <w:rPr>
          <w:bCs/>
          <w:b/>
        </w:rPr>
        <w:t xml:space="preserve">China Beijing</w:t>
      </w:r>
      <w:r>
        <w:t xml:space="preserve">.</w:t>
      </w:r>
    </w:p>
    <w:bookmarkEnd w:id="23"/>
    <w:bookmarkStart w:id="24" w:name="Xc262bbd9f679a819e9bfd0483844b63b6c1723a"/>
    <w:p>
      <w:pPr>
        <w:pStyle w:val="Heading2"/>
      </w:pPr>
      <w:r>
        <w:t xml:space="preserve">5. Challenges and Opportunities for Industrial Engineers in Beijing</w:t>
      </w:r>
    </w:p>
    <w:p>
      <w:pPr>
        <w:pStyle w:val="FirstParagraph"/>
      </w:pPr>
      <w:r>
        <w:rPr>
          <w:bCs/>
          <w:b/>
        </w:rPr>
        <w:t xml:space="preserve">China Beijing</w:t>
      </w:r>
      <w:r>
        <w:t xml:space="preserve">, while a powerhouse of innovation, presents unique challenges for Industrial Engineers:</w:t>
      </w:r>
    </w:p>
    <w:p>
      <w:pPr>
        <w:numPr>
          <w:ilvl w:val="0"/>
          <w:numId w:val="1004"/>
        </w:numPr>
        <w:pStyle w:val="Compact"/>
      </w:pPr>
      <w:r>
        <w:rPr>
          <w:bCs/>
          <w:b/>
        </w:rPr>
        <w:t xml:space="preserve">Rapid Urbanization:</w:t>
      </w:r>
      <w:r>
        <w:t xml:space="preserve"> </w:t>
      </w:r>
      <w:r>
        <w:t xml:space="preserve">Managing logistics in a city with high population density requires adaptive supply chain strategies.</w:t>
      </w:r>
    </w:p>
    <w:p>
      <w:pPr>
        <w:numPr>
          <w:ilvl w:val="0"/>
          <w:numId w:val="1004"/>
        </w:numPr>
        <w:pStyle w:val="Compact"/>
      </w:pPr>
      <w:r>
        <w:rPr>
          <w:bCs/>
          <w:b/>
        </w:rPr>
        <w:t xml:space="preserve">Sustainability Pressures:</w:t>
      </w:r>
      <w:r>
        <w:t xml:space="preserve"> </w:t>
      </w:r>
      <w:r>
        <w:t xml:space="preserve">Aligning with Beijing’s goal of carbon neutrality by 2060 demands innovative solutions for energy efficiency and waste reduction.</w:t>
      </w:r>
    </w:p>
    <w:p>
      <w:pPr>
        <w:numPr>
          <w:ilvl w:val="0"/>
          <w:numId w:val="1004"/>
        </w:numPr>
        <w:pStyle w:val="Compact"/>
      </w:pPr>
      <w:r>
        <w:rPr>
          <w:bCs/>
          <w:b/>
        </w:rPr>
        <w:t xml:space="preserve">Talent Competition:</w:t>
      </w:r>
      <w:r>
        <w:t xml:space="preserve"> </w:t>
      </w:r>
      <w:r>
        <w:t xml:space="preserve">Attracting and retaining skilled professionals in a highly competitive job market.</w:t>
      </w:r>
    </w:p>
    <w:p>
      <w:pPr>
        <w:pStyle w:val="FirstParagraph"/>
      </w:pPr>
      <w:r>
        <w:t xml:space="preserve">Despite these challenges, opportunities abound. The Chinese government’s focus on smart cities, AI-driven manufacturing, and green technologies provides a fertile ground for Industrial Engineers to innovate and lead.</w:t>
      </w:r>
    </w:p>
    <w:bookmarkEnd w:id="24"/>
    <w:bookmarkStart w:id="25" w:name="conclusion"/>
    <w:p>
      <w:pPr>
        <w:pStyle w:val="Heading2"/>
      </w:pPr>
      <w:r>
        <w:t xml:space="preserve">6. Conclusion</w:t>
      </w:r>
    </w:p>
    <w:p>
      <w:pPr>
        <w:pStyle w:val="FirstParagraph"/>
      </w:pPr>
      <w:r>
        <w:t xml:space="preserve">This Master Thesis highlights the indispensable role of an</w:t>
      </w:r>
      <w:r>
        <w:t xml:space="preserve"> </w:t>
      </w:r>
      <w:r>
        <w:rPr>
          <w:bCs/>
          <w:b/>
        </w:rPr>
        <w:t xml:space="preserve">Industrial Engineer</w:t>
      </w:r>
      <w:r>
        <w:t xml:space="preserve"> </w:t>
      </w:r>
      <w:r>
        <w:t xml:space="preserve">in navigating the complexities of modern industry within</w:t>
      </w:r>
      <w:r>
        <w:t xml:space="preserve"> </w:t>
      </w:r>
      <w:r>
        <w:rPr>
          <w:bCs/>
          <w:b/>
        </w:rPr>
        <w:t xml:space="preserve">China Beijing</w:t>
      </w:r>
      <w:r>
        <w:t xml:space="preserve">. By integrating advanced methodologies, fostering interdisciplinary collaboration, and addressing both local and global challenges, Industrial Engineers can drive sustainable growth and technological advancement. As Beijing continues to shape China’s economic future, the contributions of Industrial Engineers will remain central to achieving efficiency, innovation, and resilience in this dynamic region.</w:t>
      </w:r>
    </w:p>
    <w:bookmarkEnd w:id="25"/>
    <w:bookmarkStart w:id="26" w:name="references"/>
    <w:p>
      <w:pPr>
        <w:pStyle w:val="Heading2"/>
      </w:pPr>
      <w:r>
        <w:t xml:space="preserve">References</w:t>
      </w:r>
    </w:p>
    <w:p>
      <w:pPr>
        <w:numPr>
          <w:ilvl w:val="0"/>
          <w:numId w:val="1005"/>
        </w:numPr>
        <w:pStyle w:val="Compact"/>
      </w:pPr>
      <w:r>
        <w:t xml:space="preserve">Ministry of Industry and Information Technology (MIIT) of China. (2021). "Made in China 2025." Beijing: MIIT Publications.</w:t>
      </w:r>
    </w:p>
    <w:p>
      <w:pPr>
        <w:numPr>
          <w:ilvl w:val="0"/>
          <w:numId w:val="1005"/>
        </w:numPr>
        <w:pStyle w:val="Compact"/>
      </w:pPr>
      <w:r>
        <w:t xml:space="preserve">Zhang, L. &amp; Wang, H. (2020). "Smart Manufacturing in Beijing: A Case Study." Journal of Industrial Engineering Research, 15(3), 45–67.</w:t>
      </w:r>
    </w:p>
    <w:p>
      <w:pPr>
        <w:numPr>
          <w:ilvl w:val="0"/>
          <w:numId w:val="1005"/>
        </w:numPr>
        <w:pStyle w:val="Compact"/>
      </w:pPr>
      <w:r>
        <w:t xml:space="preserve">Beijing Municipal Bureau of Ecology and Environment. (2023). "Environmental Policies for Sustainable Development." Beijing: Environmental Policy Reports.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China Beijing</dc:title>
  <dc:creator/>
  <dc:language>en</dc:language>
  <cp:keywords/>
  <dcterms:created xsi:type="dcterms:W3CDTF">2026-07-15T00:58:17Z</dcterms:created>
  <dcterms:modified xsi:type="dcterms:W3CDTF">2026-07-15T00:58:17Z</dcterms:modified>
</cp:coreProperties>
</file>

<file path=docProps/custom.xml><?xml version="1.0" encoding="utf-8"?>
<Properties xmlns="http://schemas.openxmlformats.org/officeDocument/2006/custom-properties" xmlns:vt="http://schemas.openxmlformats.org/officeDocument/2006/docPropsVTypes"/>
</file>