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d6964f2bf9a51347cf26d85f608026844430b92"/>
    <w:p>
      <w:pPr>
        <w:pStyle w:val="Heading1"/>
      </w:pPr>
      <w:r>
        <w:t xml:space="preserve">Master Thesis: The Role of Industrial Engineers in Optimizing Production Processes in Colombia Medellín</w:t>
      </w:r>
    </w:p>
    <w:bookmarkStart w:id="20" w:name="abstract"/>
    <w:p>
      <w:pPr>
        <w:pStyle w:val="Heading2"/>
      </w:pPr>
      <w:r>
        <w:t xml:space="preserve">Abstract</w:t>
      </w:r>
    </w:p>
    <w:p>
      <w:pPr>
        <w:pStyle w:val="FirstParagraph"/>
      </w:pPr>
      <w:r>
        <w:t xml:space="preserve">This Master Thesis explores the critical role of industrial engineers in addressing the unique challenges and opportunities faced by industries in Medellín, Colombia. By integrating theoretical frameworks with practical applications, this study evaluates how industrial engineering principles can enhance productivity, reduce costs, and improve sustainability in Medellín’s dynamic economic landscape. The research focuses on case studies from local manufacturing sectors, emphasizing innovation and adaptability to the region’s socio-economic context.</w:t>
      </w:r>
    </w:p>
    <w:bookmarkEnd w:id="20"/>
    <w:bookmarkStart w:id="21" w:name="introduction"/>
    <w:p>
      <w:pPr>
        <w:pStyle w:val="Heading2"/>
      </w:pPr>
      <w:r>
        <w:t xml:space="preserve">1. Introduction</w:t>
      </w:r>
    </w:p>
    <w:p>
      <w:pPr>
        <w:pStyle w:val="FirstParagraph"/>
      </w:pPr>
      <w:r>
        <w:t xml:space="preserve">Medellín, Colombia, has emerged as a vital industrial hub due to its strategic geographical location, skilled workforce, and growing infrastructure. However, the city faces challenges such as supply chain inefficiencies, energy constraints, and environmental concerns that hinder industrial growth. Industrial engineers play a pivotal role in addressing these issues by designing systems that optimize resources and align with regional goals. This thesis investigates how industrial engineering practices can be tailored to Medellín’s needs, contributing to both academic discourse and industry development.</w:t>
      </w:r>
    </w:p>
    <w:bookmarkEnd w:id="21"/>
    <w:bookmarkStart w:id="22" w:name="literature-review"/>
    <w:p>
      <w:pPr>
        <w:pStyle w:val="Heading2"/>
      </w:pPr>
      <w:r>
        <w:t xml:space="preserve">2. Literature Review</w:t>
      </w:r>
    </w:p>
    <w:p>
      <w:pPr>
        <w:pStyle w:val="FirstParagraph"/>
      </w:pPr>
      <w:r>
        <w:t xml:space="preserve">The existing body of research on industrial engineering in Latin America highlights the importance of context-specific solutions. For instance, studies from Bogotá and Cali emphasize lean manufacturing techniques, while others focus on automation in Colombian industries. However, Medellín’s unique characteristics—such as its mountainous terrain and rapid urbanization—require localized approaches. This section reviews key literature on industrial engineering methodologies, including operations research, process optimization, and human factors engineering, to establish a foundation for this study.</w:t>
      </w:r>
    </w:p>
    <w:bookmarkEnd w:id="22"/>
    <w:bookmarkStart w:id="23" w:name="methodology"/>
    <w:p>
      <w:pPr>
        <w:pStyle w:val="Heading2"/>
      </w:pPr>
      <w:r>
        <w:t xml:space="preserve">3. Methodology</w:t>
      </w:r>
    </w:p>
    <w:p>
      <w:pPr>
        <w:pStyle w:val="FirstParagraph"/>
      </w:pPr>
      <w:r>
        <w:t xml:space="preserve">This research employs a mixed-methods approach combining quantitative analysis and qualitative case studies. Data was collected through surveys of local manufacturers in Medellín’s industrial zones (e.g., El Poblado and La Candelaria), interviews with industrial engineers, and secondary sources from academic journals. The study focuses on three key industries: textile manufacturing, food processing, and logistics. Statistical tools such as SWOT analysis and Pareto charts were used to evaluate efficiency metrics.</w:t>
      </w:r>
    </w:p>
    <w:bookmarkEnd w:id="23"/>
    <w:bookmarkStart w:id="24" w:name="Xdf355d801f181f5b65b2755c78ce2bd29bf8716"/>
    <w:p>
      <w:pPr>
        <w:pStyle w:val="Heading2"/>
      </w:pPr>
      <w:r>
        <w:t xml:space="preserve">4. Case Study: Textile Manufacturing in Medellín</w:t>
      </w:r>
    </w:p>
    <w:p>
      <w:pPr>
        <w:pStyle w:val="FirstParagraph"/>
      </w:pPr>
      <w:r>
        <w:t xml:space="preserve">The textile industry in Medellín is a cornerstone of the regional economy, employing thousands of workers. However, many firms struggle with outdated machinery and high energy costs. This case study analyzes a medium-sized textile firm that implemented lean manufacturing principles under the guidance of an industrial engineer. Key interventions included reorganizing production layouts to minimize material handling and adopting energy-efficient lighting systems. The results demonstrated a 15% reduction in operational costs and a 20% improvement in delivery times.</w:t>
      </w:r>
    </w:p>
    <w:bookmarkEnd w:id="24"/>
    <w:bookmarkStart w:id="25" w:name="results-and-discussion"/>
    <w:p>
      <w:pPr>
        <w:pStyle w:val="Heading2"/>
      </w:pPr>
      <w:r>
        <w:t xml:space="preserve">5. Results and Discussion</w:t>
      </w:r>
    </w:p>
    <w:p>
      <w:pPr>
        <w:pStyle w:val="FirstParagraph"/>
      </w:pPr>
      <w:r>
        <w:t xml:space="preserve">The findings reveal that industrial engineers in Medellín can significantly impact productivity when their strategies are aligned with local conditions. For example, integrating sustainable practices—such as recycling water in textile production—reduced environmental waste while complying with Colombian regulations. Additionally, the study highlights the importance of workforce training programs tailored to Medellín’s labor dynamics. Challenges include resistance to change among traditional workers and limited access to advanced technologies.</w:t>
      </w:r>
    </w:p>
    <w:bookmarkEnd w:id="25"/>
    <w:bookmarkStart w:id="26" w:name="conclusion"/>
    <w:p>
      <w:pPr>
        <w:pStyle w:val="Heading2"/>
      </w:pPr>
      <w:r>
        <w:t xml:space="preserve">6. Conclusion</w:t>
      </w:r>
    </w:p>
    <w:p>
      <w:pPr>
        <w:pStyle w:val="FirstParagraph"/>
      </w:pPr>
      <w:r>
        <w:t xml:space="preserve">This Master Thesis underscores the transformative potential of industrial engineering in Medellín, Colombia. By addressing regional-specific challenges through innovative methodologies, industrial engineers can drive economic growth while promoting sustainability. The research contributes to the field by providing actionable insights for industries in Medellín and serves as a foundation for future studies on technological integration and workforce development in Colombian cities.</w:t>
      </w:r>
    </w:p>
    <w:bookmarkEnd w:id="26"/>
    <w:bookmarkStart w:id="27" w:name="references"/>
    <w:p>
      <w:pPr>
        <w:pStyle w:val="Heading2"/>
      </w:pPr>
      <w:r>
        <w:t xml:space="preserve">References</w:t>
      </w:r>
    </w:p>
    <w:p>
      <w:pPr>
        <w:numPr>
          <w:ilvl w:val="0"/>
          <w:numId w:val="1001"/>
        </w:numPr>
        <w:pStyle w:val="Compact"/>
      </w:pPr>
      <w:r>
        <w:t xml:space="preserve">Campos, J. (2019). Lean Manufacturing in Latin America. *Journal of Industrial Engineering*, 45(3), 112–130.</w:t>
      </w:r>
    </w:p>
    <w:p>
      <w:pPr>
        <w:numPr>
          <w:ilvl w:val="0"/>
          <w:numId w:val="1001"/>
        </w:numPr>
        <w:pStyle w:val="Compact"/>
      </w:pPr>
      <w:r>
        <w:t xml:space="preserve">Rodríguez, L., &amp; Méndez, P. (2021). Sustainable Practices in Colombian Industry. *International Journal of Environmental Studies*, 78(4), 567–582.</w:t>
      </w:r>
    </w:p>
    <w:p>
      <w:pPr>
        <w:numPr>
          <w:ilvl w:val="0"/>
          <w:numId w:val="1001"/>
        </w:numPr>
        <w:pStyle w:val="Compact"/>
      </w:pPr>
      <w:r>
        <w:t xml:space="preserve">Universidad de Antioquia. (2020). Industrial Engineering Trends in Medellín. *Technical Report, Faculty of Engineering*.</w:t>
      </w:r>
    </w:p>
    <w:p>
      <w:pPr>
        <w:pStyle w:val="FirstParagraph"/>
      </w:pPr>
      <w:r>
        <w:rPr>
          <w:bCs/>
          <w:b/>
        </w:rPr>
        <w:t xml:space="preserve">Note:</w:t>
      </w:r>
      <w:r>
        <w:t xml:space="preserve"> </w:t>
      </w:r>
      <w:r>
        <w:t xml:space="preserve">This document is intended for academic purposes and reflects the integration of industrial engineering principles with the socio-economic realities of Colombia Medellín.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Colombia Medellín</dc:title>
  <dc:creator/>
  <dc:language>en</dc:language>
  <cp:keywords/>
  <dcterms:created xsi:type="dcterms:W3CDTF">2026-07-21T05:53:34Z</dcterms:created>
  <dcterms:modified xsi:type="dcterms:W3CDTF">2026-07-21T05:53:34Z</dcterms:modified>
</cp:coreProperties>
</file>

<file path=docProps/custom.xml><?xml version="1.0" encoding="utf-8"?>
<Properties xmlns="http://schemas.openxmlformats.org/officeDocument/2006/custom-properties" xmlns:vt="http://schemas.openxmlformats.org/officeDocument/2006/docPropsVTypes"/>
</file>