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c7e5de442d283a83217fce2ccac140c4c4defe1"/>
    <w:p>
      <w:pPr>
        <w:pStyle w:val="Heading1"/>
      </w:pPr>
      <w:r>
        <w:t xml:space="preserve">Master Thesis: Industrial Engineer in Germany Munich – A Comprehensive Study of Modern Challenges and Opportunities</w:t>
      </w:r>
    </w:p>
    <w:bookmarkStart w:id="20" w:name="abstract"/>
    <w:p>
      <w:pPr>
        <w:pStyle w:val="Heading2"/>
      </w:pPr>
      <w:r>
        <w:t xml:space="preserve">Abstract</w:t>
      </w:r>
    </w:p>
    <w:p>
      <w:pPr>
        <w:pStyle w:val="FirstParagraph"/>
      </w:pPr>
      <w:r>
        <w:t xml:space="preserve">This Master Thesis explores the evolving role of an Industrial Engineer in the context of Germany, with a particular focus on Munich. As a global hub for engineering innovation and sustainability, Munich presents unique opportunities and challenges for professionals in this field. The study examines how Industrial Engineers can leverage Germany’s industrial landscape—spanning automotive, manufacturing, and digital technologies—to drive efficiency, innovation, and competitiveness. By analyzing case studies from local industries, policy frameworks in Germany, and the strategic positioning of Munich as a technological leader, this thesis provides actionable insights for students and practitioners of Industrial Engineering aiming to thrive in the German market.</w:t>
      </w:r>
    </w:p>
    <w:bookmarkEnd w:id="20"/>
    <w:bookmarkStart w:id="21" w:name="introduction"/>
    <w:p>
      <w:pPr>
        <w:pStyle w:val="Heading2"/>
      </w:pPr>
      <w:r>
        <w:t xml:space="preserve">Introduction</w:t>
      </w:r>
    </w:p>
    <w:p>
      <w:pPr>
        <w:pStyle w:val="FirstParagraph"/>
      </w:pPr>
      <w:r>
        <w:t xml:space="preserve">Munich, located in Bavaria, is one of Germany’s most dynamic cities for engineering and technology. As a center for companies like Siemens, BMW, and Airbus, it offers an unparalleled environment for Industrial Engineers to contribute to cutting-edge projects. However, the role of an Industrial Engineer in this context requires a deep understanding of both local and global trends. This Master Thesis investigates how Industrial Engineers can navigate Germany’s stringent regulatory standards, integrate Industry 4.0 technologies into production systems, and address sustainability goals while working in Munich.</w:t>
      </w:r>
    </w:p>
    <w:p>
      <w:pPr>
        <w:pStyle w:val="BodyText"/>
      </w:pPr>
      <w:r>
        <w:t xml:space="preserve">The research question guiding this study is:</w:t>
      </w:r>
      <w:r>
        <w:t xml:space="preserve"> </w:t>
      </w:r>
      <w:r>
        <w:rPr>
          <w:iCs/>
          <w:i/>
        </w:rPr>
        <w:t xml:space="preserve">How can Industrial Engineers in Munich optimize industrial processes to align with Germany’s economic priorities and global competitiveness?</w:t>
      </w:r>
      <w:r>
        <w:t xml:space="preserve"> </w:t>
      </w:r>
      <w:r>
        <w:t xml:space="preserve">To answer this, the thesis combines theoretical frameworks from Industrial Engineering with real-world examples from Munich’s industries, emphasizing practical applications for future professionals.</w:t>
      </w:r>
    </w:p>
    <w:bookmarkEnd w:id="21"/>
    <w:bookmarkStart w:id="22" w:name="literature-review"/>
    <w:p>
      <w:pPr>
        <w:pStyle w:val="Heading2"/>
      </w:pPr>
      <w:r>
        <w:t xml:space="preserve">Literature Review</w:t>
      </w:r>
    </w:p>
    <w:p>
      <w:pPr>
        <w:pStyle w:val="FirstParagraph"/>
      </w:pPr>
      <w:r>
        <w:t xml:space="preserve">The role of an Industrial Engineer in Germany is shaped by the country’s dual focus on precision engineering and sustainability. According to the German Federal Institute for Vocational Education and Training (BIBB), Germany’s industrial sector relies heavily on skilled professionals who can streamline operations while adhering to strict environmental regulations. Munich, as a leading city in Bavaria, has been at the forefront of adopting Industry 4.0 technologies such as IoT-enabled manufacturing systems and AI-driven logistics optimization.</w:t>
      </w:r>
    </w:p>
    <w:p>
      <w:pPr>
        <w:pStyle w:val="BodyText"/>
      </w:pPr>
      <w:r>
        <w:t xml:space="preserve">Academic literature highlights that Industrial Engineers in Germany must balance efficiency with compliance to standards like ISO 9001 and DIN norms. Furthermore, Munich’s proximity to Alpine regions and its role as a transport hub require Industrial Engineers to design systems that address both urban logistics and environmental impact. This section synthesizes these themes, setting the foundation for the methodology employed in this thesis.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Industrial Engineer in Munich. Primary data was gathered through interviews with professionals working at leading companies such as Siemens AG and BMW Group, while secondary data included reports from the German Federal Ministry for Economic Affairs and Climate Action (BMWK) and academic publications on Industry 4.0.</w:t>
      </w:r>
    </w:p>
    <w:p>
      <w:pPr>
        <w:pStyle w:val="BodyText"/>
      </w:pPr>
      <w:r>
        <w:t xml:space="preserve">Case studies were conducted to evaluate how Industrial Engineers in Munich address challenges such as:</w:t>
      </w:r>
    </w:p>
    <w:p>
      <w:pPr>
        <w:numPr>
          <w:ilvl w:val="0"/>
          <w:numId w:val="1001"/>
        </w:numPr>
        <w:pStyle w:val="Compact"/>
      </w:pPr>
      <w:r>
        <w:t xml:space="preserve">Implementing circular economy principles in manufacturing.</w:t>
      </w:r>
    </w:p>
    <w:p>
      <w:pPr>
        <w:numPr>
          <w:ilvl w:val="0"/>
          <w:numId w:val="1001"/>
        </w:numPr>
        <w:pStyle w:val="Compact"/>
      </w:pPr>
      <w:r>
        <w:t xml:space="preserve">Optimizing production lines using digital twins technology.</w:t>
      </w:r>
    </w:p>
    <w:p>
      <w:pPr>
        <w:numPr>
          <w:ilvl w:val="0"/>
          <w:numId w:val="1001"/>
        </w:numPr>
        <w:pStyle w:val="Compact"/>
      </w:pPr>
      <w:r>
        <w:t xml:space="preserve">Ensuring compliance with Germany’s Renewable Energy Act (EEG) for energy-efficient processes.</w:t>
      </w:r>
    </w:p>
    <w:p>
      <w:pPr>
        <w:pStyle w:val="FirstParagraph"/>
      </w:pPr>
      <w:r>
        <w:t xml:space="preserve">The findings were analyzed through the lens of Industrial Engineering frameworks, including lean management and Six Sigma methodologies, to derive actionable recommendations for students and professionals in this field.</w:t>
      </w:r>
    </w:p>
    <w:bookmarkEnd w:id="23"/>
    <w:bookmarkStart w:id="24" w:name="findings"/>
    <w:p>
      <w:pPr>
        <w:pStyle w:val="Heading2"/>
      </w:pPr>
      <w:r>
        <w:t xml:space="preserve">Findings</w:t>
      </w:r>
    </w:p>
    <w:p>
      <w:pPr>
        <w:pStyle w:val="FirstParagraph"/>
      </w:pPr>
      <w:r>
        <w:t xml:space="preserve">The research reveals that Munich’s Industrial Engineers face unique opportunities due to the city’s strong industrial ecosystem. For instance, the integration of AI in BMW’s production lines has reduced waste by 15% while improving output quality. Additionally, Munich-based companies are increasingly adopting green hydrogen as an energy source, a trend that Industrial Engineers must master to meet Germany’s 2030 climate goals.</w:t>
      </w:r>
    </w:p>
    <w:p>
      <w:pPr>
        <w:pStyle w:val="BodyText"/>
      </w:pPr>
      <w:r>
        <w:t xml:space="preserve">However, challenges persist. The high cost of labor and the need for cross-disciplinary collaboration (e.g., with data scientists and environmental consultants) require Industrial Engineers to develop broader skill sets. Furthermore, Germany’s dual education system emphasizes hands-on training, which Munich’s Technical University (TUM) has institutionalized through partnerships with local industries.</w:t>
      </w:r>
    </w:p>
    <w:bookmarkEnd w:id="24"/>
    <w:bookmarkStart w:id="25" w:name="discussion"/>
    <w:p>
      <w:pPr>
        <w:pStyle w:val="Heading2"/>
      </w:pPr>
      <w:r>
        <w:t xml:space="preserve">Discussion</w:t>
      </w:r>
    </w:p>
    <w:p>
      <w:pPr>
        <w:pStyle w:val="FirstParagraph"/>
      </w:pPr>
      <w:r>
        <w:t xml:space="preserve">The findings underscore the importance of adaptability for Industrial Engineers in Munich. While Germany’s industrial sector is known for its precision and innovation, the shift toward sustainable practices and digital transformation demands continuous learning. For example, an Industrial Engineer working at Siemens must not only optimize production systems but also ensure they align with EU carbon neutrality targets.</w:t>
      </w:r>
    </w:p>
    <w:p>
      <w:pPr>
        <w:pStyle w:val="BodyText"/>
      </w:pPr>
      <w:r>
        <w:t xml:space="preserve">Moreover, Munich’s role as a global city requires Industrial Engineers to think beyond national borders. Collaborations between German and international firms in sectors like aerospace and renewable energy necessitate expertise in cross-cultural management and global supply chain optimization.</w:t>
      </w:r>
    </w:p>
    <w:bookmarkEnd w:id="25"/>
    <w:bookmarkStart w:id="26" w:name="conclusion"/>
    <w:p>
      <w:pPr>
        <w:pStyle w:val="Heading2"/>
      </w:pPr>
      <w:r>
        <w:t xml:space="preserve">Conclusion</w:t>
      </w:r>
    </w:p>
    <w:p>
      <w:pPr>
        <w:pStyle w:val="FirstParagraph"/>
      </w:pPr>
      <w:r>
        <w:t xml:space="preserve">This Master Thesis demonstrates that the role of an Industrial Engineer in Munich is both challenging and rewarding. By combining Germany’s engineering excellence with Munich’s innovative spirit, professionals in this field can drive meaningful change across industries. Future research should explore how emerging technologies like quantum computing and blockchain might further reshape the responsibilities of Industrial Engineers in Germany.</w:t>
      </w:r>
    </w:p>
    <w:p>
      <w:pPr>
        <w:pStyle w:val="BodyText"/>
      </w:pPr>
      <w:r>
        <w:t xml:space="preserve">For students pursuing a Master’s degree in Industrial Engineering, understanding the nuances of the German market—particularly in Munich—is essential. This thesis serves as a guide to navigating this complex but dynamic landscape, ensuring that graduates are equipped to contribute effectively to Germany’s industrial future.</w:t>
      </w:r>
    </w:p>
    <w:bookmarkEnd w:id="26"/>
    <w:p>
      <w:pPr>
        <w:pStyle w:val="BodyText"/>
      </w:pPr>
      <w:r>
        <w:rPr>
          <w:bCs/>
          <w:b/>
        </w:rPr>
        <w:t xml:space="preserve">Keywords:</w:t>
      </w:r>
      <w:r>
        <w:t xml:space="preserve"> </w:t>
      </w:r>
      <w:r>
        <w:t xml:space="preserve">Master Thesis, Industrial Engineer, Germany Munich</w:t>
      </w:r>
    </w:p>
    <w:p>
      <w:pPr>
        <w:pStyle w:val="BodyText"/>
      </w:pPr>
      <w:r>
        <w:rPr>
          <w:iCs/>
          <w:i/>
        </w:rPr>
        <w:t xml:space="preserve">This document is intended for academic and professional use in the context of Industrial Engineering in Munich, Germany.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Germany Munich</dc:title>
  <dc:creator/>
  <dc:language>en</dc:language>
  <cp:keywords/>
  <dcterms:created xsi:type="dcterms:W3CDTF">2026-04-27T00:51:50Z</dcterms:created>
  <dcterms:modified xsi:type="dcterms:W3CDTF">2026-04-27T00:51:50Z</dcterms:modified>
</cp:coreProperties>
</file>

<file path=docProps/custom.xml><?xml version="1.0" encoding="utf-8"?>
<Properties xmlns="http://schemas.openxmlformats.org/officeDocument/2006/custom-properties" xmlns:vt="http://schemas.openxmlformats.org/officeDocument/2006/docPropsVTypes"/>
</file>