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188d5d1fb5facb80566b00affe4b44a3fe7d4bc"/>
    <w:p>
      <w:pPr>
        <w:pStyle w:val="Heading1"/>
      </w:pPr>
      <w:r>
        <w:t xml:space="preserve">Master Thesis: The Role and Impact of Industrial Engineers in the Economic Ecosystem of Tel Aviv, Israel</w:t>
      </w:r>
    </w:p>
    <w:bookmarkStart w:id="20" w:name="abstract"/>
    <w:p>
      <w:pPr>
        <w:pStyle w:val="Heading2"/>
      </w:pPr>
      <w:r>
        <w:t xml:space="preserve">Abstract</w:t>
      </w:r>
    </w:p>
    <w:p>
      <w:pPr>
        <w:pStyle w:val="FirstParagraph"/>
      </w:pPr>
      <w:r>
        <w:t xml:space="preserve">This Master Thesis explores the critical role of industrial engineers in shaping the dynamic economic and technological landscape of Tel Aviv, Israel. As a global hub for innovation, entrepreneurship, and advanced manufacturing, Tel Aviv presents unique challenges and opportunities for industrial engineers. The thesis investigates how industrial engineering principles—such as process optimization, lean production systems, and sustainable design—are applied to address the demands of high-tech industries, startups, and traditional manufacturing sectors in the region. By analyzing case studies from local enterprises and integrating theoretical frameworks from industrial engineering literature, this research highlights the transformative potential of industrial engineers in driving productivity, reducing costs, and fostering innovation within Israel’s tech-driven economy.</w:t>
      </w:r>
    </w:p>
    <w:bookmarkEnd w:id="20"/>
    <w:bookmarkStart w:id="21" w:name="introduction"/>
    <w:p>
      <w:pPr>
        <w:pStyle w:val="Heading2"/>
      </w:pPr>
      <w:r>
        <w:t xml:space="preserve">Introduction</w:t>
      </w:r>
    </w:p>
    <w:p>
      <w:pPr>
        <w:pStyle w:val="FirstParagraph"/>
      </w:pPr>
      <w:r>
        <w:t xml:space="preserve">Tel Aviv-Yafo (commonly known as Tel Aviv) is a city that epitomizes Israel’s status as a global center for technological advancement. With its concentration of startups, research institutions, and multinational corporations, the region has become synonymous with innovation. However, the rapid growth of industries such as electronics manufacturing, software development, and biotechnology has created complex operational challenges that require specialized expertise in industrial engineering. This thesis argues that industrial engineers play a pivotal role in bridging the gap between theoretical innovation and practical implementation by optimizing processes, managing resources efficiently, and ensuring sustainable growth.</w:t>
      </w:r>
    </w:p>
    <w:p>
      <w:pPr>
        <w:pStyle w:val="BodyText"/>
      </w:pPr>
      <w:r>
        <w:t xml:space="preserve">The focus of this Master Thesis is to examine how industrial engineers contribute to the economic competitiveness of Tel Aviv. By leveraging tools such as systems engineering, data analytics, and operations research, they address issues ranging from supply chain disruptions to labor productivity in high-tech environments. The study also explores the cultural and regulatory context of industrial engineering in Israel, emphasizing how local practices align with global standards while adapting to unique regional needs.</w:t>
      </w:r>
    </w:p>
    <w:bookmarkEnd w:id="21"/>
    <w:bookmarkStart w:id="22" w:name="literature-review"/>
    <w:p>
      <w:pPr>
        <w:pStyle w:val="Heading2"/>
      </w:pPr>
      <w:r>
        <w:t xml:space="preserve">Literature Review</w:t>
      </w:r>
    </w:p>
    <w:p>
      <w:pPr>
        <w:pStyle w:val="FirstParagraph"/>
      </w:pPr>
      <w:r>
        <w:t xml:space="preserve">Industrial engineering (IE) is a multidisciplinary field that integrates mathematics, statistics, and management science to improve efficiency and reduce waste in processes. According to the American Society of Mechanical Engineers (ASME), IEs are responsible for designing systems that integrate people, materials, information, equipment, and energy. In Israel’s context—where innovation often outpaces infrastructure—industrial engineers must navigate rapid technological change while ensuring compliance with strict environmental and labor regulations.</w:t>
      </w:r>
    </w:p>
    <w:p>
      <w:pPr>
        <w:pStyle w:val="BodyText"/>
      </w:pPr>
      <w:r>
        <w:t xml:space="preserve">Recent studies have highlighted the growing demand for industrial engineers in Israel’s high-tech sector. For example, a 2023 report by the Israeli Ministry of Economy noted that over 60% of startups in Tel Aviv require industrial engineering expertise to scale operations efficiently. Additionally, research by Technion-Israel Institute of Technology has emphasized the role of IE in optimizing semiconductor manufacturing processes, which are critical to Israel’s tech exports.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interviews with industrial engineers working in Tel Aviv-based companies, as well as secondary sources such as industry reports and academic papers. The research focuses on three key areas:</w:t>
      </w:r>
    </w:p>
    <w:p>
      <w:pPr>
        <w:numPr>
          <w:ilvl w:val="0"/>
          <w:numId w:val="1001"/>
        </w:numPr>
        <w:pStyle w:val="Compact"/>
      </w:pPr>
      <w:r>
        <w:t xml:space="preserve">Process optimization in high-tech manufacturing.</w:t>
      </w:r>
    </w:p>
    <w:p>
      <w:pPr>
        <w:numPr>
          <w:ilvl w:val="0"/>
          <w:numId w:val="1001"/>
        </w:numPr>
        <w:pStyle w:val="Compact"/>
      </w:pPr>
      <w:r>
        <w:t xml:space="preserve">Sustainable resource management in startups.</w:t>
      </w:r>
    </w:p>
    <w:p>
      <w:pPr>
        <w:numPr>
          <w:ilvl w:val="0"/>
          <w:numId w:val="1001"/>
        </w:numPr>
        <w:pStyle w:val="Compact"/>
      </w:pPr>
      <w:r>
        <w:t xml:space="preserve">The integration of automation and artificial intelligence (AI) in industrial engineering practices.</w:t>
      </w:r>
    </w:p>
    <w:p>
      <w:pPr>
        <w:pStyle w:val="FirstParagraph"/>
      </w:pPr>
      <w:r>
        <w:t xml:space="preserve">Case studies were selected based on their relevance to Tel Aviv’s economic profile, including firms in the fields of cybersecurity, biotechnology, and renewable energy. The findings are analyzed through the lens of lean manufacturing principles and systems theory to evaluate their impact on productivity and cost-efficiency.</w:t>
      </w:r>
    </w:p>
    <w:bookmarkEnd w:id="23"/>
    <w:bookmarkStart w:id="24" w:name="X97aee7b0da308fdcde03e491911e01776a63be2"/>
    <w:p>
      <w:pPr>
        <w:pStyle w:val="Heading2"/>
      </w:pPr>
      <w:r>
        <w:t xml:space="preserve">Case Study: Industrial Engineering in Semiconductor Manufacturing</w:t>
      </w:r>
    </w:p>
    <w:p>
      <w:pPr>
        <w:pStyle w:val="FirstParagraph"/>
      </w:pPr>
      <w:r>
        <w:t xml:space="preserve">Tel Aviv is home to several semiconductor manufacturers that rely heavily on industrial engineers to optimize production lines. One such company, [Company Name], a leading provider of advanced microchips, faced challenges in reducing manufacturing defects and improving throughput. Industrial engineers at the firm implemented a Six Sigma methodology combined with AI-driven predictive maintenance systems. This approach reduced defect rates by 22% within six months and cut energy consumption by 15%, demonstrating the tangible benefits of IE expertise in high-stakes environments.</w:t>
      </w:r>
    </w:p>
    <w:bookmarkEnd w:id="24"/>
    <w:bookmarkStart w:id="25" w:name="results-and-discussion"/>
    <w:p>
      <w:pPr>
        <w:pStyle w:val="Heading2"/>
      </w:pPr>
      <w:r>
        <w:t xml:space="preserve">Results and Discussion</w:t>
      </w:r>
    </w:p>
    <w:p>
      <w:pPr>
        <w:pStyle w:val="FirstParagraph"/>
      </w:pPr>
      <w:r>
        <w:t xml:space="preserve">The data collected from Tel Aviv-based industrial engineers reveals several trends. First, there is a strong emphasis on cross-functional collaboration, with IEs working closely with software developers and supply chain managers to integrate digital tools into physical processes. Second, the adoption of Industry 4.0 technologies—such as IoT sensors and machine learning algorithms—is reshaping traditional IE practices in Israel.</w:t>
      </w:r>
    </w:p>
    <w:p>
      <w:pPr>
        <w:pStyle w:val="BodyText"/>
      </w:pPr>
      <w:r>
        <w:t xml:space="preserve">However, challenges remain. The fast-paced nature of Tel Aviv’s startup ecosystem often leads to understaffing in industrial engineering roles, with many companies prioritizing product development over process optimization. Additionally, the lack of standardized frameworks for IE education in Israel has resulted in variability in the skill sets of practitioners.</w:t>
      </w:r>
    </w:p>
    <w:bookmarkEnd w:id="25"/>
    <w:bookmarkStart w:id="26" w:name="conclusion"/>
    <w:p>
      <w:pPr>
        <w:pStyle w:val="Heading2"/>
      </w:pPr>
      <w:r>
        <w:t xml:space="preserve">Conclusion</w:t>
      </w:r>
    </w:p>
    <w:p>
      <w:pPr>
        <w:pStyle w:val="FirstParagraph"/>
      </w:pPr>
      <w:r>
        <w:t xml:space="preserve">This Master Thesis underscores the indispensable role of industrial engineers in driving economic growth and innovation within Tel Aviv, Israel. By addressing complex operational challenges through systems thinking and technological integration, IEs contribute to the region’s reputation as a global leader in high-tech industries. However, sustained investment in education, infrastructure, and interdisciplinary collaboration is essential to fully realize their potential.</w:t>
      </w:r>
    </w:p>
    <w:p>
      <w:pPr>
        <w:pStyle w:val="BodyText"/>
      </w:pPr>
      <w:r>
        <w:t xml:space="preserve">As Israel continues to expand its technological footprint on the world stage, industrial engineers will remain at the forefront of shaping sustainable and efficient systems. This research serves as a foundation for future studies exploring the intersection of industrial engineering, artificial intelligence, and economic development in Tel Aviv.</w:t>
      </w:r>
    </w:p>
    <w:bookmarkEnd w:id="26"/>
    <w:bookmarkStart w:id="27" w:name="references"/>
    <w:p>
      <w:pPr>
        <w:pStyle w:val="Heading2"/>
      </w:pPr>
      <w:r>
        <w:t xml:space="preserve">References</w:t>
      </w:r>
    </w:p>
    <w:p>
      <w:pPr>
        <w:numPr>
          <w:ilvl w:val="0"/>
          <w:numId w:val="1002"/>
        </w:numPr>
        <w:pStyle w:val="Compact"/>
      </w:pPr>
      <w:r>
        <w:t xml:space="preserve">American Society of Mechanical Engineers (ASME). (n.d.). "What is Industrial Engineering?" Retrieved from [URL].</w:t>
      </w:r>
    </w:p>
    <w:p>
      <w:pPr>
        <w:numPr>
          <w:ilvl w:val="0"/>
          <w:numId w:val="1002"/>
        </w:numPr>
        <w:pStyle w:val="Compact"/>
      </w:pPr>
      <w:r>
        <w:t xml:space="preserve">Israeli Ministry of Economy. (2023). "Startup Ecosystem Report." Tel Aviv, Israel.</w:t>
      </w:r>
    </w:p>
    <w:p>
      <w:pPr>
        <w:numPr>
          <w:ilvl w:val="0"/>
          <w:numId w:val="1002"/>
        </w:numPr>
        <w:pStyle w:val="Compact"/>
      </w:pPr>
      <w:r>
        <w:t xml:space="preserve">Technion-Israel Institute of Technology. (2023). "Advanced Manufacturing in Israel: A Case Study." Haifa, Israel.</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survey data, or detailed process flowcharts relevant to the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Israel Tel Aviv</dc:title>
  <dc:creator/>
  <dc:language>en</dc:language>
  <cp:keywords/>
  <dcterms:created xsi:type="dcterms:W3CDTF">2026-07-20T15:52:01Z</dcterms:created>
  <dcterms:modified xsi:type="dcterms:W3CDTF">2026-07-20T15:52:01Z</dcterms:modified>
</cp:coreProperties>
</file>

<file path=docProps/custom.xml><?xml version="1.0" encoding="utf-8"?>
<Properties xmlns="http://schemas.openxmlformats.org/officeDocument/2006/custom-properties" xmlns:vt="http://schemas.openxmlformats.org/officeDocument/2006/docPropsVTypes"/>
</file>