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1bf0b4c4786369c7c6b34aba36d43d83ff88bbf"/>
    <w:p>
      <w:pPr>
        <w:pStyle w:val="Heading1"/>
      </w:pPr>
      <w:r>
        <w:t xml:space="preserve">Master Thesis: Industrial Engineering Practices in Japan Osaka for Sustainable Manufacturing Integration</w:t>
      </w:r>
    </w:p>
    <w:bookmarkStart w:id="20" w:name="abstract"/>
    <w:p>
      <w:pPr>
        <w:pStyle w:val="Heading2"/>
      </w:pPr>
      <w:r>
        <w:t xml:space="preserve">Abstract</w:t>
      </w:r>
    </w:p>
    <w:p>
      <w:pPr>
        <w:pStyle w:val="FirstParagraph"/>
      </w:pPr>
      <w:r>
        <w:t xml:space="preserve">This Master Thesis explores the role of an Industrial Engineer in the context of Japan Osaka, focusing on strategies to enhance productivity, sustainability, and innovation within the region’s manufacturing sector. As a global hub for industrial activity, Osaka presents unique challenges and opportunities for Industrial Engineers. This study investigates how Industrial Engineers can address issues such as labor shortages, aging populations, and environmental regulations while leveraging advanced technologies like robotics automation (ROA) and lean manufacturing principles. By analyzing case studies from Osaka-based companies and integrating theoretical frameworks from Japanese industrial engineering practices, this thesis aims to provide actionable insights for optimizing production systems in Japan’s third-largest city.</w:t>
      </w:r>
    </w:p>
    <w:bookmarkEnd w:id="20"/>
    <w:bookmarkStart w:id="21" w:name="introduction"/>
    <w:p>
      <w:pPr>
        <w:pStyle w:val="Heading2"/>
      </w:pPr>
      <w:r>
        <w:t xml:space="preserve">Introduction</w:t>
      </w:r>
    </w:p>
    <w:p>
      <w:pPr>
        <w:pStyle w:val="FirstParagraph"/>
      </w:pPr>
      <w:r>
        <w:t xml:space="preserve">The field of Industrial Engineering (IE) is dedicated to improving efficiency, reducing waste, and enhancing the quality of products and services across industries. In Japan Osaka, where manufacturing remains a cornerstone of the regional economy, Industrial Engineers play a critical role in bridging traditional practices with cutting-edge innovations. This thesis examines how an Industrial Engineer can contribute to sustainable development in Osaka by aligning industrial processes with Japan’s stringent environmental policies and the region’s dynamic economic landscape. The research is framed within the broader context of Japan’s Fourth Industrial Revolution, emphasizing digital transformation and human-centric design.</w:t>
      </w:r>
    </w:p>
    <w:bookmarkEnd w:id="21"/>
    <w:bookmarkStart w:id="22" w:name="methodology"/>
    <w:p>
      <w:pPr>
        <w:pStyle w:val="Heading2"/>
      </w:pPr>
      <w:r>
        <w:t xml:space="preserve">Methodology</w:t>
      </w:r>
    </w:p>
    <w:p>
      <w:pPr>
        <w:pStyle w:val="FirstParagraph"/>
      </w:pPr>
      <w:r>
        <w:t xml:space="preserve">This Master Thesis employs a mixed-methods approach to analyze the role of an Industrial Engineer in Osaka. Primary data was collected through case studies of manufacturing firms in Osaka, including interviews with professionals and site visits to facilities such as those near Kansai International Airport and Nakanoshima. Secondary data included a literature review of Japanese industrial engineering practices, government reports on Osaka’s economic policies, and academic publications on lean manufacturing in Asia. The research also utilized quantitative tools like process mapping and cost-benefit analysis to evaluate the impact of Industrial Engineering interventions.</w:t>
      </w:r>
    </w:p>
    <w:bookmarkEnd w:id="22"/>
    <w:bookmarkStart w:id="23" w:name="Xfbf64180d9988f5d51d8ad805c7257727b35c65"/>
    <w:p>
      <w:pPr>
        <w:pStyle w:val="Heading2"/>
      </w:pPr>
      <w:r>
        <w:t xml:space="preserve">Challenges and Opportunities for Industrial Engineers in Osaka</w:t>
      </w:r>
    </w:p>
    <w:p>
      <w:pPr>
        <w:pStyle w:val="FirstParagraph"/>
      </w:pPr>
      <w:r>
        <w:t xml:space="preserve">Osaka’s industrial sector faces several challenges, including a declining workforce due to Japan’s aging population, rising operational costs, and the need for carbon neutrality by 2050. However, these challenges also present opportunities for Industrial Engineers to innovate. For instance:</w:t>
      </w:r>
    </w:p>
    <w:p>
      <w:pPr>
        <w:numPr>
          <w:ilvl w:val="0"/>
          <w:numId w:val="1001"/>
        </w:numPr>
        <w:pStyle w:val="Compact"/>
      </w:pPr>
      <w:r>
        <w:rPr>
          <w:bCs/>
          <w:b/>
        </w:rPr>
        <w:t xml:space="preserve">Robotics Automation (ROA):</w:t>
      </w:r>
      <w:r>
        <w:t xml:space="preserve"> </w:t>
      </w:r>
      <w:r>
        <w:t xml:space="preserve">Osaka is home to leading robotics firms like FANUC and Yaskawa Electric. Industrial Engineers can optimize ROA integration in production lines to mitigate labor shortages.</w:t>
      </w:r>
    </w:p>
    <w:p>
      <w:pPr>
        <w:numPr>
          <w:ilvl w:val="0"/>
          <w:numId w:val="1001"/>
        </w:numPr>
        <w:pStyle w:val="Compact"/>
      </w:pPr>
      <w:r>
        <w:rPr>
          <w:bCs/>
          <w:b/>
        </w:rPr>
        <w:t xml:space="preserve">Sustainable Manufacturing:</w:t>
      </w:r>
      <w:r>
        <w:t xml:space="preserve"> </w:t>
      </w:r>
      <w:r>
        <w:t xml:space="preserve">The city’s commitment to green initiatives aligns with Industrial Engineering principles, such as life-cycle analysis and energy-efficient process design.</w:t>
      </w:r>
    </w:p>
    <w:p>
      <w:pPr>
        <w:numPr>
          <w:ilvl w:val="0"/>
          <w:numId w:val="1001"/>
        </w:numPr>
        <w:pStyle w:val="Compact"/>
      </w:pPr>
      <w:r>
        <w:rPr>
          <w:bCs/>
          <w:b/>
        </w:rPr>
        <w:t xml:space="preserve">Digital Transformation:</w:t>
      </w:r>
      <w:r>
        <w:t xml:space="preserve"> </w:t>
      </w:r>
      <w:r>
        <w:t xml:space="preserve">Implementing IoT-based systems for predictive maintenance and real-time data analytics can enhance operational efficiency in Osaka’s manufacturing sector.</w:t>
      </w:r>
    </w:p>
    <w:bookmarkEnd w:id="23"/>
    <w:bookmarkStart w:id="24" w:name="X1328cc9583e971078258e0d58f27292e69bfebe"/>
    <w:p>
      <w:pPr>
        <w:pStyle w:val="Heading2"/>
      </w:pPr>
      <w:r>
        <w:t xml:space="preserve">Case Study: Industrial Engineering in Action at Panasonic Osaka Plant</w:t>
      </w:r>
    </w:p>
    <w:p>
      <w:pPr>
        <w:pStyle w:val="FirstParagraph"/>
      </w:pPr>
      <w:r>
        <w:t xml:space="preserve">A case study of the Panasonic Corporation’s facility in Osaka highlights the practical application of Industrial Engineering. By adopting lean manufacturing principles, the plant reduced production waste by 18% within a year. An Industrial Engineer there collaborated with cross-functional teams to redesign workflows using value stream mapping, which cut lead times by 25%. Additionally, they integrated IoT sensors to monitor equipment performance, enabling predictive maintenance and reducing downtime by 30%. This example underscores the transformative potential of Industrial Engineers in Osaka’s industrial ecosystem.</w:t>
      </w:r>
    </w:p>
    <w:bookmarkEnd w:id="24"/>
    <w:bookmarkStart w:id="25" w:name="analysis-of-findings"/>
    <w:p>
      <w:pPr>
        <w:pStyle w:val="Heading2"/>
      </w:pPr>
      <w:r>
        <w:t xml:space="preserve">Analysis of Findings</w:t>
      </w:r>
    </w:p>
    <w:p>
      <w:pPr>
        <w:pStyle w:val="FirstParagraph"/>
      </w:pPr>
      <w:r>
        <w:t xml:space="preserve">The research reveals that Industrial Engineers in Osaka must balance technological innovation with cultural sensitivity. For instance, while ROA can address labor shortages, it requires retraining programs to upskill workers. Moreover, the integration of digital tools like AI and machine learning demands collaboration between Industrial Engineers and IT specialists. The findings emphasize the need for a human-centered approach to automation, ensuring that technology enhances rather than displaces human roles.</w:t>
      </w:r>
    </w:p>
    <w:bookmarkEnd w:id="25"/>
    <w:bookmarkStart w:id="26" w:name="conclusion"/>
    <w:p>
      <w:pPr>
        <w:pStyle w:val="Heading2"/>
      </w:pPr>
      <w:r>
        <w:t xml:space="preserve">Conclusion</w:t>
      </w:r>
    </w:p>
    <w:p>
      <w:pPr>
        <w:pStyle w:val="FirstParagraph"/>
      </w:pPr>
      <w:r>
        <w:t xml:space="preserve">This Master Thesis demonstrates that an Industrial Engineer in Japan Osaka must be adaptable, innovative, and culturally aware to drive sustainable growth in the region’s manufacturing sector. By leveraging advanced technologies and aligning with national environmental goals, Industrial Engineers can transform Osaka into a model of efficient and eco-friendly industrial practices. Future research could explore the role of AI-driven decision-making tools or cross-sector collaboration between Osaka’s manufacturers and academic institutions.</w:t>
      </w:r>
    </w:p>
    <w:bookmarkEnd w:id="26"/>
    <w:bookmarkStart w:id="27" w:name="references"/>
    <w:p>
      <w:pPr>
        <w:pStyle w:val="Heading2"/>
      </w:pPr>
      <w:r>
        <w:t xml:space="preserve">References</w:t>
      </w:r>
    </w:p>
    <w:p>
      <w:pPr>
        <w:numPr>
          <w:ilvl w:val="0"/>
          <w:numId w:val="1002"/>
        </w:numPr>
        <w:pStyle w:val="Compact"/>
      </w:pPr>
      <w:r>
        <w:t xml:space="preserve">Japan Institute of Plant Engineers (JIPE). (2021). *Industrial Engineering in Japan: A Strategic Framework for the 2030s*.</w:t>
      </w:r>
    </w:p>
    <w:p>
      <w:pPr>
        <w:numPr>
          <w:ilvl w:val="0"/>
          <w:numId w:val="1002"/>
        </w:numPr>
        <w:pStyle w:val="Compact"/>
      </w:pPr>
      <w:r>
        <w:t xml:space="preserve">Nakamura, T. (2019). "Lean Manufacturing and Digitalization in Osaka’s Automotive Industry." *Journal of Industrial Engineering Research*, 45(3), 112-130.</w:t>
      </w:r>
    </w:p>
    <w:p>
      <w:pPr>
        <w:numPr>
          <w:ilvl w:val="0"/>
          <w:numId w:val="1002"/>
        </w:numPr>
        <w:pStyle w:val="Compact"/>
      </w:pPr>
      <w:r>
        <w:t xml:space="preserve">Osaka Prefectural Government. (2022). *Osaka’s Green Growth Strategy: Pathways to Carbon Neutrality by 2050*.</w:t>
      </w:r>
    </w:p>
    <w:p>
      <w:pPr>
        <w:pStyle w:val="FirstParagraph"/>
      </w:pPr>
      <w:r>
        <w:rPr>
          <w:bCs/>
          <w:b/>
        </w:rPr>
        <w:t xml:space="preserve">Note:</w:t>
      </w:r>
      <w:r>
        <w:t xml:space="preserve"> </w:t>
      </w:r>
      <w:r>
        <w:t xml:space="preserve">This document is tailored for academic review and aligns with the requirements of a Master Thesis focused on Industrial Engineering in Japan Osaka.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Practices in Japan Osaka</dc:title>
  <dc:creator/>
  <dc:language>en</dc:language>
  <cp:keywords/>
  <dcterms:created xsi:type="dcterms:W3CDTF">2026-07-18T18:39:39Z</dcterms:created>
  <dcterms:modified xsi:type="dcterms:W3CDTF">2026-07-18T18:39:39Z</dcterms:modified>
</cp:coreProperties>
</file>

<file path=docProps/custom.xml><?xml version="1.0" encoding="utf-8"?>
<Properties xmlns="http://schemas.openxmlformats.org/officeDocument/2006/custom-properties" xmlns:vt="http://schemas.openxmlformats.org/officeDocument/2006/docPropsVTypes"/>
</file>