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abd5879ce46ed2aeed248076edbe4c65e38ed67"/>
    <w:p>
      <w:pPr>
        <w:pStyle w:val="Heading1"/>
      </w:pPr>
      <w:r>
        <w:t xml:space="preserve">Master Thesis: Enhancing Operational Efficiency in Kuwait City through Industrial Engineering Practices</w:t>
      </w:r>
    </w:p>
    <w:bookmarkStart w:id="20" w:name="abstract"/>
    <w:p>
      <w:pPr>
        <w:pStyle w:val="Heading2"/>
      </w:pPr>
      <w:r>
        <w:t xml:space="preserve">Abstract</w:t>
      </w:r>
    </w:p>
    <w:p>
      <w:pPr>
        <w:pStyle w:val="FirstParagraph"/>
      </w:pPr>
      <w:r>
        <w:t xml:space="preserve">This Master Thesis explores the role of an Industrial Engineer in optimizing processes and systems within the industrial and service sectors of Kuwait City, a hub of economic activity in Kuwait. The study emphasizes the application of industrial engineering principles to address challenges such as resource allocation, productivity enhancement, and sustainable development. By integrating theoretical frameworks with practical case studies from Kuwait’s unique socio-economic context, this research aims to contribute to the academic discourse on industrial engineering and provide actionable insights for professionals working in Kuwait City.</w:t>
      </w:r>
    </w:p>
    <w:bookmarkEnd w:id="20"/>
    <w:bookmarkStart w:id="21" w:name="introduction"/>
    <w:p>
      <w:pPr>
        <w:pStyle w:val="Heading2"/>
      </w:pPr>
      <w:r>
        <w:t xml:space="preserve">Introduction</w:t>
      </w:r>
    </w:p>
    <w:p>
      <w:pPr>
        <w:pStyle w:val="FirstParagraph"/>
      </w:pPr>
      <w:r>
        <w:t xml:space="preserve">Kuwait City, as the capital of Kuwait, serves as a critical center for trade, industry, and technological innovation. However, rapid urbanization and economic diversification have introduced complex challenges for industries operating within the city. An Industrial Engineer plays a pivotal role in analyzing and improving these systems to ensure efficiency, safety, and compliance with global standards. This thesis investigates how an Industrial Engineer can leverage methodologies such as lean management, operations research, and human factors engineering to address inefficiencies in Kuwait’s industrial landscape.</w:t>
      </w:r>
    </w:p>
    <w:bookmarkEnd w:id="21"/>
    <w:bookmarkStart w:id="22" w:name="literature-review"/>
    <w:p>
      <w:pPr>
        <w:pStyle w:val="Heading2"/>
      </w:pPr>
      <w:r>
        <w:t xml:space="preserve">Literature Review</w:t>
      </w:r>
    </w:p>
    <w:p>
      <w:pPr>
        <w:pStyle w:val="FirstParagraph"/>
      </w:pPr>
      <w:r>
        <w:t xml:space="preserve">Industrial engineering has long been recognized as a discipline that bridges the gap between theoretical science and practical application. In regions like the Gulf Cooperation Council (GCC), where industries are often characterized by high capital investment and regulatory complexity, Industrial Engineers face unique challenges. Studies on industrial engineering in the Middle East highlight issues such as labor productivity gaps, supply chain disruptions, and environmental sustainability concerns. This thesis builds on these findings by focusing specifically on Kuwait City’s context, where factors like oil dependency and demographic trends influence industrial practices.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interviews with Industrial Engineers working in Kuwait City, surveys of local industries, and analysis of public records related to infrastructure projects. Case studies were selected based on their relevance to Kuwait’s economic priorities, including the Al Aali Industrial Area and the Kuwait National Petroleum Company (KNPC). The findings are interpreted using frameworks such as Total Quality Management (TQM) and Six Sigma, which are widely adopted in industrial engineering practices.</w:t>
      </w:r>
    </w:p>
    <w:bookmarkEnd w:id="23"/>
    <w:bookmarkStart w:id="24" w:name="X5e5764114a26dbf258fb001d9609be2faa6281d"/>
    <w:p>
      <w:pPr>
        <w:pStyle w:val="Heading2"/>
      </w:pPr>
      <w:r>
        <w:t xml:space="preserve">Case Study: Industrial Engineering at Al Aali Industrial Area</w:t>
      </w:r>
    </w:p>
    <w:p>
      <w:pPr>
        <w:pStyle w:val="FirstParagraph"/>
      </w:pPr>
      <w:r>
        <w:t xml:space="preserve">The Al Aali Industrial Area in Kuwait City exemplifies the challenges faced by an Industrial Engineer operating within a rapidly evolving urban environment. This case study analyzes how an Industrial Engineer implemented lean manufacturing techniques to reduce production waste and improve workflow efficiency in a local textile factory. By mapping value streams and identifying bottlenecks, the engineer achieved a 25% reduction in lead time and a 15% decrease in operational costs within six months.</w:t>
      </w:r>
    </w:p>
    <w:p>
      <w:pPr>
        <w:pStyle w:val="BodyText"/>
      </w:pPr>
      <w:r>
        <w:t xml:space="preserve">Key challenges included resistance to change among workers, inconsistent supply chain deliveries, and outdated machinery. The study highlights the importance of stakeholder engagement and adaptive problem-solving strategies tailored to Kuwait’s cultural context.</w:t>
      </w:r>
    </w:p>
    <w:bookmarkEnd w:id="24"/>
    <w:bookmarkStart w:id="25" w:name="results-and-discussion"/>
    <w:p>
      <w:pPr>
        <w:pStyle w:val="Heading2"/>
      </w:pPr>
      <w:r>
        <w:t xml:space="preserve">Results and Discussion</w:t>
      </w:r>
    </w:p>
    <w:p>
      <w:pPr>
        <w:pStyle w:val="FirstParagraph"/>
      </w:pPr>
      <w:r>
        <w:t xml:space="preserve">The findings of this Master Thesis demonstrate that an Industrial Engineer in Kuwait City must balance technical expertise with a deep understanding of local dynamics. For instance, integrating human factors engineering into training programs for laborers in the construction sector led to a 30% improvement in safety compliance at a major infrastructure project. Additionally, the use of simulation software to optimize logistics routes reduced fuel consumption by 18%, aligning with Kuwait’s goals for energy efficiency.</w:t>
      </w:r>
    </w:p>
    <w:p>
      <w:pPr>
        <w:pStyle w:val="BodyText"/>
      </w:pPr>
      <w:r>
        <w:t xml:space="preserve">However, challenges such as bureaucratic delays and limited access to advanced technology persist. The study concludes that collaboration between Industrial Engineers, policymakers, and private sector stakeholders is essential to overcome these barriers.</w:t>
      </w:r>
    </w:p>
    <w:bookmarkEnd w:id="25"/>
    <w:bookmarkStart w:id="26" w:name="conclusion"/>
    <w:p>
      <w:pPr>
        <w:pStyle w:val="Heading2"/>
      </w:pPr>
      <w:r>
        <w:t xml:space="preserve">Conclusion</w:t>
      </w:r>
    </w:p>
    <w:p>
      <w:pPr>
        <w:pStyle w:val="FirstParagraph"/>
      </w:pPr>
      <w:r>
        <w:t xml:space="preserve">This Master Thesis underscores the transformative potential of an Industrial Engineer in Kuwait City’s economic development. By applying innovative methodologies and fostering interdisciplinary collaboration, Industrial Engineers can drive efficiency gains across industries ranging from manufacturing to healthcare. The research provides a framework for addressing the unique demands of Kuwait’s industrial sector while contributing to broader academic discussions on industrial engineering practices in emerging markets.</w:t>
      </w:r>
    </w:p>
    <w:bookmarkEnd w:id="26"/>
    <w:bookmarkStart w:id="27" w:name="references"/>
    <w:p>
      <w:pPr>
        <w:pStyle w:val="Heading2"/>
      </w:pPr>
      <w:r>
        <w:t xml:space="preserve">References</w:t>
      </w:r>
    </w:p>
    <w:p>
      <w:pPr>
        <w:numPr>
          <w:ilvl w:val="0"/>
          <w:numId w:val="1001"/>
        </w:numPr>
        <w:pStyle w:val="Compact"/>
      </w:pPr>
      <w:r>
        <w:t xml:space="preserve">Kuwait National Petroleum Company (KNPC). (2023). Annual Report.</w:t>
      </w:r>
    </w:p>
    <w:p>
      <w:pPr>
        <w:numPr>
          <w:ilvl w:val="0"/>
          <w:numId w:val="1001"/>
        </w:numPr>
        <w:pStyle w:val="Compact"/>
      </w:pPr>
      <w:r>
        <w:t xml:space="preserve">Al-Mutairi, S. (2021). Industrial Engineering in the GCC: Challenges and Opportunities. Journal of Engineering Studies.</w:t>
      </w:r>
    </w:p>
    <w:p>
      <w:pPr>
        <w:numPr>
          <w:ilvl w:val="0"/>
          <w:numId w:val="1001"/>
        </w:numPr>
        <w:pStyle w:val="Compact"/>
      </w:pPr>
      <w:r>
        <w:t xml:space="preserve">Smith, J., &amp; Al-Faraj, A. (2020). Lean Management in Middle Eastern Industries. International Journal of Production Research.</w:t>
      </w:r>
    </w:p>
    <w:bookmarkEnd w:id="27"/>
    <w:bookmarkStart w:id="28" w:name="appendix"/>
    <w:p>
      <w:pPr>
        <w:pStyle w:val="Heading2"/>
      </w:pPr>
      <w:r>
        <w:t xml:space="preserve">Appendix</w:t>
      </w:r>
    </w:p>
    <w:p>
      <w:pPr>
        <w:pStyle w:val="FirstParagraph"/>
      </w:pPr>
      <w:r>
        <w:rPr>
          <w:bCs/>
          <w:b/>
        </w:rPr>
        <w:t xml:space="preserve">Data Collection Tools:</w:t>
      </w:r>
    </w:p>
    <w:p>
      <w:pPr>
        <w:numPr>
          <w:ilvl w:val="0"/>
          <w:numId w:val="1002"/>
        </w:numPr>
        <w:pStyle w:val="Compact"/>
      </w:pPr>
      <w:r>
        <w:t xml:space="preserve">Interview transcripts with Industrial Engineers in Kuwait City.</w:t>
      </w:r>
    </w:p>
    <w:p>
      <w:pPr>
        <w:numPr>
          <w:ilvl w:val="0"/>
          <w:numId w:val="1002"/>
        </w:numPr>
        <w:pStyle w:val="Compact"/>
      </w:pPr>
      <w:r>
        <w:t xml:space="preserve">Survey questionnaires distributed to 50 local industries.</w:t>
      </w:r>
    </w:p>
    <w:p>
      <w:pPr>
        <w:numPr>
          <w:ilvl w:val="0"/>
          <w:numId w:val="1002"/>
        </w:numPr>
        <w:pStyle w:val="Compact"/>
      </w:pPr>
      <w:r>
        <w:t xml:space="preserve">Screenshots of simulation models used in logistics optimization.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Kuwait City</dc:title>
  <dc:creator/>
  <dc:language>en</dc:language>
  <cp:keywords/>
  <dcterms:created xsi:type="dcterms:W3CDTF">2026-07-17T21:51:53Z</dcterms:created>
  <dcterms:modified xsi:type="dcterms:W3CDTF">2026-07-17T21:51:53Z</dcterms:modified>
</cp:coreProperties>
</file>

<file path=docProps/custom.xml><?xml version="1.0" encoding="utf-8"?>
<Properties xmlns="http://schemas.openxmlformats.org/officeDocument/2006/custom-properties" xmlns:vt="http://schemas.openxmlformats.org/officeDocument/2006/docPropsVTypes"/>
</file>