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545d9effc7fdd32d5b5bc8833977c6a5a84257d"/>
    <w:p>
      <w:pPr>
        <w:pStyle w:val="Heading1"/>
      </w:pPr>
      <w:r>
        <w:t xml:space="preserve">Master Thesis: The Role of Industrial Engineers in Enhancing Productivity and Sustainability in Kathmandu, Nepal</w:t>
      </w:r>
    </w:p>
    <w:bookmarkStart w:id="20" w:name="abstract"/>
    <w:p>
      <w:pPr>
        <w:pStyle w:val="Heading2"/>
      </w:pPr>
      <w:r>
        <w:t xml:space="preserve">Abstract</w:t>
      </w:r>
    </w:p>
    <w:p>
      <w:pPr>
        <w:pStyle w:val="FirstParagraph"/>
      </w:pPr>
      <w:r>
        <w:t xml:space="preserve">This Master Thesis explores the transformative potential of Industrial Engineering (IE) in addressing the unique challenges faced by industries and organizations in Kathmandu, Nepal. As a rapidly urbanizing hub with diverse sectors—from manufacturing to services—Kathmandu presents both opportunities and obstacles for industrial engineers. This study investigates how IE principles can optimize resource allocation, improve operational efficiency, and promote sustainable practices tailored to Nepal’s socio-economic context. The research emphasizes the critical role of Industrial Engineers in driving innovation and fostering inclusive growth within Kathmandu’s dynamic industrial landscape.</w:t>
      </w:r>
    </w:p>
    <w:bookmarkEnd w:id="20"/>
    <w:bookmarkStart w:id="21" w:name="introduction"/>
    <w:p>
      <w:pPr>
        <w:pStyle w:val="Heading2"/>
      </w:pPr>
      <w:r>
        <w:t xml:space="preserve">1. Introduction</w:t>
      </w:r>
    </w:p>
    <w:p>
      <w:pPr>
        <w:pStyle w:val="FirstParagraph"/>
      </w:pPr>
      <w:r>
        <w:t xml:space="preserve">Kathmandu, the capital city of Nepal, has emerged as a focal point for industrial development in South Asia. However, its industries grapple with inefficiencies such as outdated infrastructure, limited access to modern technology, and a shortage of skilled professionals. Industrial Engineers play a pivotal role in diagnosing these systemic issues and implementing solutions that align with global standards while respecting local constraints. This thesis aims to bridge the gap between theoretical IE concepts and their practical application in Kathmandu’s unique socio-cultural and economic environment.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analyze the current state of industrial practices in Kathmandu, Nepal.</w:t>
      </w:r>
    </w:p>
    <w:p>
      <w:pPr>
        <w:numPr>
          <w:ilvl w:val="0"/>
          <w:numId w:val="1001"/>
        </w:numPr>
        <w:pStyle w:val="Compact"/>
      </w:pPr>
      <w:r>
        <w:t xml:space="preserve">To identify gaps in resource management, workflow design, and sustainability efforts within local industries.</w:t>
      </w:r>
    </w:p>
    <w:p>
      <w:pPr>
        <w:numPr>
          <w:ilvl w:val="0"/>
          <w:numId w:val="1001"/>
        </w:numPr>
        <w:pStyle w:val="Compact"/>
      </w:pPr>
      <w:r>
        <w:t xml:space="preserve">To propose evidence-based strategies for Industrial Engineers to enhance productivity and reduce waste.</w:t>
      </w:r>
    </w:p>
    <w:p>
      <w:pPr>
        <w:numPr>
          <w:ilvl w:val="0"/>
          <w:numId w:val="1001"/>
        </w:numPr>
        <w:pStyle w:val="Compact"/>
      </w:pPr>
      <w:r>
        <w:t xml:space="preserve">To evaluate the feasibility of adopting lean manufacturing techniques and digital tools in Kathmandu’s context.</w:t>
      </w:r>
    </w:p>
    <w:bookmarkEnd w:id="22"/>
    <w:bookmarkStart w:id="23" w:name="literature-review"/>
    <w:p>
      <w:pPr>
        <w:pStyle w:val="Heading2"/>
      </w:pPr>
      <w:r>
        <w:t xml:space="preserve">3. Literature Review</w:t>
      </w:r>
    </w:p>
    <w:p>
      <w:pPr>
        <w:pStyle w:val="FirstParagraph"/>
      </w:pPr>
      <w:r>
        <w:t xml:space="preserve">Industrial Engineering, as a discipline, focuses on optimizing complex systems through process improvement, data analysis, and human-centric design. In Nepal’s context, studies have highlighted the underutilization of IE principles in small-to-medium enterprises (SMEs) due to financial constraints and lack of awareness. For example, a 2021 report by the Nepal Industrial Development Corporation noted that only 15% of Kathmandu’s manufacturing units employ systematic productivity metrics. This thesis builds on such findings, emphasizing how Industrial Engineers can act as change agents by integrating local knowledge with global best practices.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and quantitative data analysis. Primary data was collected through interviews with 30 Industrial Engineers in Kathmandu, focus groups with factory managers, and site visits to textile mills, construction firms, and logistics hubs. Secondary data included government reports on industrial policy and academic papers on IE applications in South Asia. The findings were synthesized using a framework that evaluates technical efficiency, environmental impact, and socio-economic equity.</w:t>
      </w:r>
    </w:p>
    <w:bookmarkEnd w:id="24"/>
    <w:bookmarkStart w:id="25" w:name="case-study-textile-industry-in-kathmandu"/>
    <w:p>
      <w:pPr>
        <w:pStyle w:val="Heading2"/>
      </w:pPr>
      <w:r>
        <w:t xml:space="preserve">5. Case Study: Textile Industry in Kathmandu</w:t>
      </w:r>
    </w:p>
    <w:p>
      <w:pPr>
        <w:pStyle w:val="FirstParagraph"/>
      </w:pPr>
      <w:r>
        <w:t xml:space="preserve">The textile sector is a cornerstone of Nepal’s economy, with over 60% of its production concentrated in Kathmandu Valley. However, many factories operate at suboptimal capacity due to inefficient supply chains and energy shortages. One case study revealed that an Industrial Engineer at a local garment factory implemented time-motion studies and reorganized workflows, reducing production costs by 18% within six months. This success story underscores the need for more such interventions in Kathmandu’s industries.</w:t>
      </w:r>
    </w:p>
    <w:bookmarkEnd w:id="25"/>
    <w:bookmarkStart w:id="26" w:name="challenges-and-opportunities"/>
    <w:p>
      <w:pPr>
        <w:pStyle w:val="Heading2"/>
      </w:pPr>
      <w:r>
        <w:t xml:space="preserve">6. Challenges and Opportunities</w:t>
      </w:r>
    </w:p>
    <w:p>
      <w:pPr>
        <w:pStyle w:val="FirstParagraph"/>
      </w:pPr>
      <w:r>
        <w:t xml:space="preserve">Industrial Engineers in Kathmandu face challenges such as resistance to change from traditional business models, limited funding for technology adoption, and regulatory hurdles. However, opportunities abound through partnerships with academia (e.g., Tribhuvan University’s Department of Industrial Engineering) and international organizations like the United Nations Development Programme (UNDP). The thesis also highlights the potential of digital tools—such as IoT-enabled monitoring systems—to revolutionize inventory management in Kathmandu’s logistics sector.</w:t>
      </w:r>
    </w:p>
    <w:bookmarkEnd w:id="26"/>
    <w:bookmarkStart w:id="27" w:name="recommendations"/>
    <w:p>
      <w:pPr>
        <w:pStyle w:val="Heading2"/>
      </w:pPr>
      <w:r>
        <w:t xml:space="preserve">7. Recommendations</w:t>
      </w:r>
    </w:p>
    <w:p>
      <w:pPr>
        <w:numPr>
          <w:ilvl w:val="0"/>
          <w:numId w:val="1002"/>
        </w:numPr>
        <w:pStyle w:val="Compact"/>
      </w:pPr>
      <w:r>
        <w:t xml:space="preserve">Establish an Industrial Engineering certification program tailored to Kathmandu’s industries, in collaboration with local universities.</w:t>
      </w:r>
    </w:p>
    <w:p>
      <w:pPr>
        <w:numPr>
          <w:ilvl w:val="0"/>
          <w:numId w:val="1002"/>
        </w:numPr>
        <w:pStyle w:val="Compact"/>
      </w:pPr>
      <w:r>
        <w:t xml:space="preserve">Promote public-private partnerships to fund pilot projects demonstrating the value of IE interventions.</w:t>
      </w:r>
    </w:p>
    <w:p>
      <w:pPr>
        <w:numPr>
          <w:ilvl w:val="0"/>
          <w:numId w:val="1002"/>
        </w:numPr>
        <w:pStyle w:val="Compact"/>
      </w:pPr>
      <w:r>
        <w:t xml:space="preserve">Incorporate cultural sensitivity into process redesign, ensuring that solutions respect Nepal’s labor practices and community norms.</w:t>
      </w:r>
    </w:p>
    <w:p>
      <w:pPr>
        <w:numPr>
          <w:ilvl w:val="0"/>
          <w:numId w:val="1002"/>
        </w:numPr>
        <w:pStyle w:val="Compact"/>
      </w:pPr>
      <w:r>
        <w:t xml:space="preserve">Advocate for government policies that incentivize sustainable manufacturing in Kathmandu, such as tax breaks for energy-efficient technologies.</w:t>
      </w:r>
    </w:p>
    <w:bookmarkEnd w:id="27"/>
    <w:bookmarkStart w:id="28" w:name="conclusion"/>
    <w:p>
      <w:pPr>
        <w:pStyle w:val="Heading2"/>
      </w:pPr>
      <w:r>
        <w:t xml:space="preserve">8. Conclusion</w:t>
      </w:r>
    </w:p>
    <w:p>
      <w:pPr>
        <w:pStyle w:val="FirstParagraph"/>
      </w:pPr>
      <w:r>
        <w:t xml:space="preserve">This Master Thesis reaffirms the indispensable role of Industrial Engineers in shaping Kathmandu’s industrial future. By leveraging their expertise in systems analysis, ergonomics, and sustainability, Industrial Engineers can address Nepal’s pressing challenges while contributing to global standards of operational excellence. The insights presented here serve as a roadmap for policymakers, educators, and practitioners to prioritize IE education and innovation in Kathmandu—a city poised to become a regional leader in industrial transformation.</w:t>
      </w:r>
    </w:p>
    <w:bookmarkEnd w:id="28"/>
    <w:bookmarkStart w:id="29" w:name="references"/>
    <w:p>
      <w:pPr>
        <w:pStyle w:val="Heading2"/>
      </w:pPr>
      <w:r>
        <w:t xml:space="preserve">References</w:t>
      </w:r>
    </w:p>
    <w:p>
      <w:pPr>
        <w:numPr>
          <w:ilvl w:val="0"/>
          <w:numId w:val="1003"/>
        </w:numPr>
        <w:pStyle w:val="Compact"/>
      </w:pPr>
      <w:r>
        <w:t xml:space="preserve">Nepal Industrial Development Corporation. (2021). *Annual Report on Industrial Growth*. Kathmandu, Nepal.</w:t>
      </w:r>
    </w:p>
    <w:p>
      <w:pPr>
        <w:numPr>
          <w:ilvl w:val="0"/>
          <w:numId w:val="1003"/>
        </w:numPr>
        <w:pStyle w:val="Compact"/>
      </w:pPr>
      <w:r>
        <w:t xml:space="preserve">Tribhuvan University. (2020). *Industrial Engineering Curriculum and Industry Collaboration Initiatives*.</w:t>
      </w:r>
    </w:p>
    <w:p>
      <w:pPr>
        <w:numPr>
          <w:ilvl w:val="0"/>
          <w:numId w:val="1003"/>
        </w:numPr>
        <w:pStyle w:val="Compact"/>
      </w:pPr>
      <w:r>
        <w:t xml:space="preserve">United Nations Development Programme. (2019). *Sustainable Development Goals: Industrialization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Nepal Kathmandu</dc:title>
  <dc:creator/>
  <dc:language>en</dc:language>
  <cp:keywords/>
  <dcterms:created xsi:type="dcterms:W3CDTF">2026-07-15T07:18:41Z</dcterms:created>
  <dcterms:modified xsi:type="dcterms:W3CDTF">2026-07-15T07:18:41Z</dcterms:modified>
</cp:coreProperties>
</file>

<file path=docProps/custom.xml><?xml version="1.0" encoding="utf-8"?>
<Properties xmlns="http://schemas.openxmlformats.org/officeDocument/2006/custom-properties" xmlns:vt="http://schemas.openxmlformats.org/officeDocument/2006/docPropsVTypes"/>
</file>