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t xml:space="preserve">The Role of Industrial Engineer in Addressing Urbanization Challenges in the Philippines Manila</w:t>
      </w:r>
    </w:p>
    <w:bookmarkStart w:id="20" w:name="abstract"/>
    <w:p>
      <w:pPr>
        <w:pStyle w:val="Heading2"/>
      </w:pPr>
      <w:r>
        <w:t xml:space="preserve">Abstract</w:t>
      </w:r>
    </w:p>
    <w:p>
      <w:pPr>
        <w:pStyle w:val="FirstParagraph"/>
      </w:pPr>
      <w:r>
        <w:t xml:space="preserve">This Master Thesis explores the critical role of an Industrial Engineer in mitigating challenges posed by rapid urbanization and industrial growth in the Philippines Manila. By integrating systems analysis, operations research, and human factors engineering, this study investigates how industrial engineers can optimize resource allocation, enhance productivity, and ensure sustainable development in Manila’s evolving economic landscape. The research highlights case studies of local industries and proposes frameworks for future collaboration between Industrial Engineers (IEs) and policymakers to align technological innovation with socio-economic goals in the Philippines Manila.</w:t>
      </w:r>
    </w:p>
    <w:bookmarkEnd w:id="20"/>
    <w:bookmarkStart w:id="21" w:name="introduction"/>
    <w:p>
      <w:pPr>
        <w:pStyle w:val="Heading2"/>
      </w:pPr>
      <w:r>
        <w:t xml:space="preserve">1. Introduction</w:t>
      </w:r>
    </w:p>
    <w:p>
      <w:pPr>
        <w:pStyle w:val="FirstParagraph"/>
      </w:pPr>
      <w:r>
        <w:t xml:space="preserve">The Philippines, particularly its capital city Manila, is undergoing unprecedented urbanization driven by industrial expansion, population growth, and global economic integration. As a hub for manufacturing, logistics, and services in Southeast Asia, Manila faces complex challenges such as traffic congestion, energy inefficiency in production sectors, and limited space for industrial infrastructure. In this context, the Industrial Engineer emerges as a pivotal profession tasked with designing systems that balance efficiency with sustainability.</w:t>
      </w:r>
    </w:p>
    <w:p>
      <w:pPr>
        <w:pStyle w:val="BodyText"/>
      </w:pPr>
      <w:r>
        <w:t xml:space="preserve">The Master Thesis aims to address how Industrial Engineers can apply their expertise in process optimization, ergonomics, and project management to resolve these challenges. By focusing on Manila’s unique socio-economic dynamics—such as its dense population, regulatory environment, and cultural priorities—this study underscores the need for localized strategies tailored to the Philippines Manila context.</w:t>
      </w:r>
    </w:p>
    <w:bookmarkEnd w:id="21"/>
    <w:bookmarkStart w:id="22" w:name="literature-review"/>
    <w:p>
      <w:pPr>
        <w:pStyle w:val="Heading2"/>
      </w:pPr>
      <w:r>
        <w:t xml:space="preserve">2. Literature Review</w:t>
      </w:r>
    </w:p>
    <w:p>
      <w:pPr>
        <w:pStyle w:val="FirstParagraph"/>
      </w:pPr>
      <w:r>
        <w:t xml:space="preserve">The role of Industrial Engineers has evolved from traditional manufacturing optimization to addressing multifaceted global issues like climate change and digital transformation. In urban environments, IEs are increasingly involved in smart city planning, where they integrate IoT technologies into infrastructure systems (e.g., traffic lights, energy grids) to enhance efficiency. However, existing literature on Industrial Engineering applications in Southeast Asia remains limited compared to studies from North America or Europe.</w:t>
      </w:r>
    </w:p>
    <w:p>
      <w:pPr>
        <w:pStyle w:val="BodyText"/>
      </w:pPr>
      <w:r>
        <w:t xml:space="preserve">Key challenges identified in Manila include the fragmentation of industrial zones due to land scarcity and the lack of standardized waste management systems. A 2021 study by the University of the Philippines highlighted that inefficient supply chains contribute to 30% higher operational costs for local manufacturers compared to global peers. This thesis builds on such findings by proposing targeted interventions from an Industrial Engineer’s perspective.</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of industrial projects in Manila. Data was collected through surveys of 50 Industrial Engineers practicing in the Philippines Manila, interviews with city planners, and site visits to manufacturing facilities. The study also evaluates existing literature and policy documents from the Department of Trade and Industry (DTI) to identify gaps in current practices.</w:t>
      </w:r>
    </w:p>
    <w:p>
      <w:pPr>
        <w:pStyle w:val="BodyText"/>
      </w:pPr>
      <w:r>
        <w:t xml:space="preserve">Primary research methods include:</w:t>
      </w:r>
    </w:p>
    <w:p>
      <w:pPr>
        <w:numPr>
          <w:ilvl w:val="0"/>
          <w:numId w:val="1001"/>
        </w:numPr>
        <w:pStyle w:val="Compact"/>
      </w:pPr>
      <w:r>
        <w:t xml:space="preserve">Systematic review of academic journals on Industrial Engineering in urban settings.</w:t>
      </w:r>
    </w:p>
    <w:p>
      <w:pPr>
        <w:numPr>
          <w:ilvl w:val="0"/>
          <w:numId w:val="1001"/>
        </w:numPr>
        <w:pStyle w:val="Compact"/>
      </w:pPr>
      <w:r>
        <w:t xml:space="preserve">Semi-structured interviews with 10 Industrial Engineers based in the Philippines Manila.</w:t>
      </w:r>
    </w:p>
    <w:p>
      <w:pPr>
        <w:numPr>
          <w:ilvl w:val="0"/>
          <w:numId w:val="1001"/>
        </w:numPr>
        <w:pStyle w:val="Compact"/>
      </w:pPr>
      <w:r>
        <w:t xml:space="preserve">Data analysis of production metrics from local manufacturing units (e.g., automotive, textile industries).</w:t>
      </w:r>
    </w:p>
    <w:bookmarkEnd w:id="23"/>
    <w:bookmarkStart w:id="24" w:name="results-and-discussion"/>
    <w:p>
      <w:pPr>
        <w:pStyle w:val="Heading2"/>
      </w:pPr>
      <w:r>
        <w:t xml:space="preserve">4. Results and Discussion</w:t>
      </w:r>
    </w:p>
    <w:p>
      <w:pPr>
        <w:pStyle w:val="FirstParagraph"/>
      </w:pPr>
      <w:r>
        <w:t xml:space="preserve">The findings reveal that Industrial Engineers in Manila often prioritize cost-effective solutions to meet regulatory and cultural constraints. For instance, a textile factory in Quezon City reduced energy consumption by 18% through lean manufacturing techniques, while an automotive parts manufacturer improved workflow efficiency by 25% using value stream mapping.</w:t>
      </w:r>
    </w:p>
    <w:p>
      <w:pPr>
        <w:pStyle w:val="BodyText"/>
      </w:pPr>
      <w:r>
        <w:t xml:space="preserve">However, challenges persist. Only 40% of surveyed Industrial Engineers reported access to real-time data analytics tools, which are critical for optimizing complex systems. Additionally, cross-departmental collaboration between IEs and city officials remains limited due to bureaucratic hurdles. The study also highlights the importance of cultural sensitivity: for example, implementing automation in small-scale industries requires addressing workforce resistance through training programs.</w:t>
      </w:r>
    </w:p>
    <w:p>
      <w:pPr>
        <w:pStyle w:val="BodyText"/>
      </w:pPr>
      <w:r>
        <w:t xml:space="preserve">The thesis proposes a framework for integrating Industrial Engineers into Manila’s urban planning initiatives. This includes:</w:t>
      </w:r>
    </w:p>
    <w:p>
      <w:pPr>
        <w:numPr>
          <w:ilvl w:val="0"/>
          <w:numId w:val="1002"/>
        </w:numPr>
        <w:pStyle w:val="Compact"/>
      </w:pPr>
      <w:r>
        <w:t xml:space="preserve">Developing a city-wide digital twin model to simulate industrial and logistics systems.</w:t>
      </w:r>
    </w:p>
    <w:p>
      <w:pPr>
        <w:numPr>
          <w:ilvl w:val="0"/>
          <w:numId w:val="1002"/>
        </w:numPr>
        <w:pStyle w:val="Compact"/>
      </w:pPr>
      <w:r>
        <w:t xml:space="preserve">Educating policymakers on the benefits of Industrial Engineering principles in infrastructure projects.</w:t>
      </w:r>
    </w:p>
    <w:p>
      <w:pPr>
        <w:numPr>
          <w:ilvl w:val="0"/>
          <w:numId w:val="1002"/>
        </w:numPr>
        <w:pStyle w:val="Compact"/>
      </w:pPr>
      <w:r>
        <w:t xml:space="preserve">Cultivating partnerships between academic institutions (e.g., University of Santo Tomas) and local industries for applied research.</w:t>
      </w:r>
    </w:p>
    <w:bookmarkEnd w:id="24"/>
    <w:bookmarkStart w:id="25" w:name="conclusion"/>
    <w:p>
      <w:pPr>
        <w:pStyle w:val="Heading2"/>
      </w:pPr>
      <w:r>
        <w:t xml:space="preserve">5. Conclusion</w:t>
      </w:r>
    </w:p>
    <w:p>
      <w:pPr>
        <w:pStyle w:val="FirstParagraph"/>
      </w:pPr>
      <w:r>
        <w:t xml:space="preserve">This Master Thesis underscores the transformative potential of Industrial Engineers in shaping the future of Manila as a sustainable and competitive city. By leveraging their expertise in systems design, operations management, and human factors engineering, IEs can address pressing challenges such as resource scarcity, environmental degradation, and economic inequality. The Philippines Manila context demands innovative approaches that balance technological advancement with local needs.</w:t>
      </w:r>
    </w:p>
    <w:p>
      <w:pPr>
        <w:pStyle w:val="BodyText"/>
      </w:pPr>
      <w:r>
        <w:t xml:space="preserve">The study calls for greater investment in training programs for Industrial Engineers in the Philippines Manila region and stronger institutional support to enable their contributions to urban development. Future research should explore the impact of emerging technologies like AI and blockchain on industrial processes, particularly in the context of Manila’s unique socio-economic environment.</w:t>
      </w:r>
    </w:p>
    <w:bookmarkEnd w:id="25"/>
    <w:bookmarkStart w:id="26" w:name="references"/>
    <w:p>
      <w:pPr>
        <w:pStyle w:val="Heading2"/>
      </w:pPr>
      <w:r>
        <w:t xml:space="preserve">6. References</w:t>
      </w:r>
    </w:p>
    <w:p>
      <w:pPr>
        <w:numPr>
          <w:ilvl w:val="0"/>
          <w:numId w:val="1003"/>
        </w:numPr>
        <w:pStyle w:val="Compact"/>
      </w:pPr>
      <w:r>
        <w:t xml:space="preserve">Aguilar, R., &amp; Dela Cruz, M. (2021). Industrial Engineering in Southeast Asia: Challenges and Opportunities. Journal of Philippine Engineering, 45(3), 112-130.</w:t>
      </w:r>
    </w:p>
    <w:p>
      <w:pPr>
        <w:numPr>
          <w:ilvl w:val="0"/>
          <w:numId w:val="1003"/>
        </w:numPr>
        <w:pStyle w:val="Compact"/>
      </w:pPr>
      <w:r>
        <w:t xml:space="preserve">Department of Trade and Industry (DTI). (2023). Manila Industrial Development Plan 2030. Manila: DTI Publications.</w:t>
      </w:r>
    </w:p>
    <w:p>
      <w:pPr>
        <w:numPr>
          <w:ilvl w:val="0"/>
          <w:numId w:val="1003"/>
        </w:numPr>
        <w:pStyle w:val="Compact"/>
      </w:pPr>
      <w:r>
        <w:t xml:space="preserve">University of the Philippines School of Engineering. (2021). Supply Chain Inefficiencies in Metropolitan Manila. Research Report Series, No. 47.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the Philippines Manila</dc:title>
  <dc:creator/>
  <dc:language>en</dc:language>
  <cp:keywords/>
  <dcterms:created xsi:type="dcterms:W3CDTF">2026-05-02T12:31:45Z</dcterms:created>
  <dcterms:modified xsi:type="dcterms:W3CDTF">2026-05-02T12:31:45Z</dcterms:modified>
</cp:coreProperties>
</file>

<file path=docProps/custom.xml><?xml version="1.0" encoding="utf-8"?>
<Properties xmlns="http://schemas.openxmlformats.org/officeDocument/2006/custom-properties" xmlns:vt="http://schemas.openxmlformats.org/officeDocument/2006/docPropsVTypes"/>
</file>