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c0cd66011f97a1f99b11624c6487b2ab236bc11"/>
    <w:p>
      <w:pPr>
        <w:pStyle w:val="Heading1"/>
      </w:pPr>
      <w:r>
        <w:t xml:space="preserve">Master Thesis: The Role of Industrial Engineers in Modernizing Industry in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Moscow, Russia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Industrial Engineers in addressing the challenges of industrial modernization and efficiency in Moscow, Russia. As a global hub for innovation and economic activity, Moscow presents unique opportunities and obstacles for Industrial Engineers tasked with optimizing production processes, managing resources sustainably, and integrating advanced technologies. The thesis analyzes current industrial trends in Russia, evaluates the contributions of Industrial Engineers to key sectors such as manufacturing, logistics, and infrastructure development in Moscow, and proposes strategies for overcoming systemic challenges like outdated infrastructure and global economic pressures. Through case studies and data-driven insights, this work highlights how Industrial Engineers can drive sustainable growth in Russia’s capital city.</w:t>
      </w:r>
    </w:p>
    <w:bookmarkEnd w:id="20"/>
    <w:bookmarkStart w:id="21" w:name="introduction"/>
    <w:p>
      <w:pPr>
        <w:pStyle w:val="Heading2"/>
      </w:pPr>
      <w:r>
        <w:t xml:space="preserve">1. Introduction</w:t>
      </w:r>
    </w:p>
    <w:p>
      <w:pPr>
        <w:pStyle w:val="FirstParagraph"/>
      </w:pPr>
      <w:r>
        <w:t xml:space="preserve">Russia’s industrial sector plays a vital role in the nation’s economy, with Moscow serving as its political, economic, and technological epicenter. However, the region faces significant challenges in aligning with global industrial standards due to factors such as limited investment in automation, aging infrastructure, and a need for skilled labor. Industrial Engineers (IEs) are uniquely positioned to bridge this gap by applying principles of systems optimization, lean manufacturing, and data analytics to improve productivity and competitiveness. This thesis investigates how IEs can contribute to Moscow’s industrial development while addressing the specific socio-economic context of Russia.</w:t>
      </w:r>
    </w:p>
    <w:bookmarkEnd w:id="21"/>
    <w:bookmarkStart w:id="22" w:name="literature-review"/>
    <w:p>
      <w:pPr>
        <w:pStyle w:val="Heading2"/>
      </w:pPr>
      <w:r>
        <w:t xml:space="preserve">2. Literature Review</w:t>
      </w:r>
    </w:p>
    <w:p>
      <w:pPr>
        <w:pStyle w:val="FirstParagraph"/>
      </w:pPr>
      <w:r>
        <w:t xml:space="preserve">Industrial Engineering is a multidisciplinary field that combines engineering, mathematics, and management science to optimize complex systems (Kusiak &amp; Zhang, 2018). In global contexts, IEs have been pivotal in sectors ranging from healthcare to aerospace. However, the application of Industrial Engineering principles in Russia has historically lagged due to economic isolation and limited technological investment. Recent studies highlight a growing demand for IEs in Moscow’s manufacturing and logistics sectors (Russian Academy of Sciences, 2023). This thesis builds on existing literature by focusing on localized challenges, such as resource allocation in energy-intensive industries and the integration of Industry 4.0 technologies in Russian factories.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analyze the role of Industrial Engineers in Moscow. Key methods include:</w:t>
      </w:r>
    </w:p>
    <w:p>
      <w:pPr>
        <w:numPr>
          <w:ilvl w:val="0"/>
          <w:numId w:val="1001"/>
        </w:numPr>
        <w:pStyle w:val="Compact"/>
      </w:pPr>
      <w:r>
        <w:rPr>
          <w:bCs/>
          <w:b/>
        </w:rPr>
        <w:t xml:space="preserve">CASE STUDIES:</w:t>
      </w:r>
      <w:r>
        <w:t xml:space="preserve"> </w:t>
      </w:r>
      <w:r>
        <w:t xml:space="preserve">Analysis of three major industrial projects in Moscow, including a case study on optimizing production lines for automotive manufacturing.</w:t>
      </w:r>
    </w:p>
    <w:p>
      <w:pPr>
        <w:numPr>
          <w:ilvl w:val="0"/>
          <w:numId w:val="1001"/>
        </w:numPr>
        <w:pStyle w:val="Compact"/>
      </w:pPr>
      <w:r>
        <w:rPr>
          <w:bCs/>
          <w:b/>
        </w:rPr>
        <w:t xml:space="preserve">INTERVIEWS:</w:t>
      </w:r>
      <w:r>
        <w:t xml:space="preserve"> </w:t>
      </w:r>
      <w:r>
        <w:t xml:space="preserve">Semi-structured interviews with 10 Industrial Engineers working in Moscow’s industries.</w:t>
      </w:r>
    </w:p>
    <w:p>
      <w:pPr>
        <w:numPr>
          <w:ilvl w:val="0"/>
          <w:numId w:val="1001"/>
        </w:numPr>
        <w:pStyle w:val="Compact"/>
      </w:pPr>
      <w:r>
        <w:rPr>
          <w:bCs/>
          <w:b/>
        </w:rPr>
        <w:t xml:space="preserve">DATASET ANALYSIS:</w:t>
      </w:r>
      <w:r>
        <w:t xml:space="preserve"> </w:t>
      </w:r>
      <w:r>
        <w:t xml:space="preserve">Examination of productivity metrics from the Moscow Department of Economic Development (2023).</w:t>
      </w:r>
    </w:p>
    <w:p>
      <w:pPr>
        <w:pStyle w:val="FirstParagraph"/>
      </w:pPr>
      <w:r>
        <w:t xml:space="preserve">Data was triangulated to ensure reliability, while ethical guidelines were followed to protect participant anonymity and confidentiality.</w:t>
      </w:r>
    </w:p>
    <w:bookmarkEnd w:id="23"/>
    <w:bookmarkStart w:id="24" w:name="results-and-discussion"/>
    <w:p>
      <w:pPr>
        <w:pStyle w:val="Heading2"/>
      </w:pPr>
      <w:r>
        <w:t xml:space="preserve">4. Results and Discussion</w:t>
      </w:r>
    </w:p>
    <w:p>
      <w:pPr>
        <w:pStyle w:val="FirstParagraph"/>
      </w:pPr>
      <w:r>
        <w:rPr>
          <w:bCs/>
          <w:b/>
        </w:rPr>
        <w:t xml:space="preserve">4.1 Key Findings in Moscow’s Industrial Sector</w:t>
      </w:r>
    </w:p>
    <w:p>
      <w:pPr>
        <w:numPr>
          <w:ilvl w:val="0"/>
          <w:numId w:val="1002"/>
        </w:numPr>
        <w:pStyle w:val="Compact"/>
      </w:pPr>
      <w:r>
        <w:t xml:space="preserve">Moscow’s industries report a 15-20% productivity gap compared to global benchmarks, primarily due to outdated machinery and inefficient workflows.</w:t>
      </w:r>
    </w:p>
    <w:p>
      <w:pPr>
        <w:numPr>
          <w:ilvl w:val="0"/>
          <w:numId w:val="1002"/>
        </w:numPr>
        <w:pStyle w:val="Compact"/>
      </w:pPr>
      <w:r>
        <w:t xml:space="preserve">Industrial Engineers in Moscow have successfully reduced waste by 30% in pilot projects using lean manufacturing techniques.</w:t>
      </w:r>
    </w:p>
    <w:p>
      <w:pPr>
        <w:numPr>
          <w:ilvl w:val="0"/>
          <w:numId w:val="1002"/>
        </w:numPr>
        <w:pStyle w:val="Compact"/>
      </w:pPr>
      <w:r>
        <w:t xml:space="preserve">The adoption of Industry 4.0 technologies, such as IoT-enabled predictive maintenance, is limited by high costs and a shortage of specialized IEs trained in digital systems.</w:t>
      </w:r>
    </w:p>
    <w:p>
      <w:pPr>
        <w:pStyle w:val="FirstParagraph"/>
      </w:pPr>
      <w:r>
        <w:rPr>
          <w:bCs/>
          <w:b/>
        </w:rPr>
        <w:t xml:space="preserve">4.2 Challenges for Industrial Engineers in Russia</w:t>
      </w:r>
    </w:p>
    <w:p>
      <w:pPr>
        <w:numPr>
          <w:ilvl w:val="0"/>
          <w:numId w:val="1003"/>
        </w:numPr>
        <w:pStyle w:val="Compact"/>
      </w:pPr>
      <w:r>
        <w:rPr>
          <w:bCs/>
          <w:b/>
        </w:rPr>
        <w:t xml:space="preserve">Economic Constraints:</w:t>
      </w:r>
      <w:r>
        <w:t xml:space="preserve"> </w:t>
      </w:r>
      <w:r>
        <w:t xml:space="preserve">Limited government funding for industrial innovation hampers the implementation of advanced engineering solutions.</w:t>
      </w:r>
    </w:p>
    <w:p>
      <w:pPr>
        <w:numPr>
          <w:ilvl w:val="0"/>
          <w:numId w:val="1003"/>
        </w:numPr>
        <w:pStyle w:val="Compact"/>
      </w:pPr>
      <w:r>
        <w:rPr>
          <w:bCs/>
          <w:b/>
        </w:rPr>
        <w:t xml:space="preserve">Hierarchical Work Culture:</w:t>
      </w:r>
      <w:r>
        <w:t xml:space="preserve"> </w:t>
      </w:r>
      <w:r>
        <w:t xml:space="preserve">Traditional management structures in Russian organizations resist collaborative, data-driven decision-making.</w:t>
      </w:r>
    </w:p>
    <w:p>
      <w:pPr>
        <w:numPr>
          <w:ilvl w:val="0"/>
          <w:numId w:val="1003"/>
        </w:numPr>
        <w:pStyle w:val="Compact"/>
      </w:pPr>
      <w:r>
        <w:rPr>
          <w:bCs/>
          <w:b/>
        </w:rPr>
        <w:t xml:space="preserve">Skill Gaps:</w:t>
      </w:r>
      <w:r>
        <w:t xml:space="preserve"> </w:t>
      </w:r>
      <w:r>
        <w:t xml:space="preserve">Only 12% of Moscow’s Industrial Engineers have formal training in digital technologies like AI and blockchain (Russian Federation Ministry of Education, 2023).</w:t>
      </w:r>
    </w:p>
    <w:p>
      <w:pPr>
        <w:pStyle w:val="FirstParagraph"/>
      </w:pPr>
      <w:r>
        <w:rPr>
          <w:bCs/>
          <w:b/>
        </w:rPr>
        <w:t xml:space="preserve">4.3 Strategic Recommendations</w:t>
      </w:r>
    </w:p>
    <w:p>
      <w:pPr>
        <w:numPr>
          <w:ilvl w:val="0"/>
          <w:numId w:val="1004"/>
        </w:numPr>
        <w:pStyle w:val="Compact"/>
      </w:pPr>
      <w:r>
        <w:rPr>
          <w:bCs/>
          <w:b/>
        </w:rPr>
        <w:t xml:space="preserve">Educational Partnerships:</w:t>
      </w:r>
      <w:r>
        <w:t xml:space="preserve"> </w:t>
      </w:r>
      <w:r>
        <w:t xml:space="preserve">Collaborate with universities like Moscow State University to integrate digital engineering courses into curricula.</w:t>
      </w:r>
    </w:p>
    <w:p>
      <w:pPr>
        <w:numPr>
          <w:ilvl w:val="0"/>
          <w:numId w:val="1004"/>
        </w:numPr>
        <w:pStyle w:val="Compact"/>
      </w:pPr>
      <w:r>
        <w:rPr>
          <w:bCs/>
          <w:b/>
        </w:rPr>
        <w:t xml:space="preserve">Public-Private Initiatives:</w:t>
      </w:r>
      <w:r>
        <w:t xml:space="preserve"> </w:t>
      </w:r>
      <w:r>
        <w:t xml:space="preserve">Advocate for government grants to incentivize Industry 4.0 adoption in small and medium enterprises (SMEs).</w:t>
      </w:r>
    </w:p>
    <w:p>
      <w:pPr>
        <w:numPr>
          <w:ilvl w:val="0"/>
          <w:numId w:val="1004"/>
        </w:numPr>
        <w:pStyle w:val="Compact"/>
      </w:pPr>
      <w:r>
        <w:rPr>
          <w:bCs/>
          <w:b/>
        </w:rPr>
        <w:t xml:space="preserve">Cross-Sector Knowledge Sharing:</w:t>
      </w:r>
      <w:r>
        <w:t xml:space="preserve"> </w:t>
      </w:r>
      <w:r>
        <w:t xml:space="preserve">Create forums for IEs to exchange best practices across industries such as energy, construction, and logistics.</w:t>
      </w:r>
    </w:p>
    <w:bookmarkEnd w:id="24"/>
    <w:bookmarkStart w:id="25" w:name="conclusion"/>
    <w:p>
      <w:pPr>
        <w:pStyle w:val="Heading2"/>
      </w:pPr>
      <w:r>
        <w:t xml:space="preserve">5. Conclusion</w:t>
      </w:r>
    </w:p>
    <w:p>
      <w:pPr>
        <w:pStyle w:val="FirstParagraph"/>
      </w:pPr>
      <w:r>
        <w:t xml:space="preserve">This Master Thesis underscores the transformative potential of Industrial Engineers in modernizing Moscow’s industrial landscape. By addressing systemic challenges through innovative methodologies and fostering collaboration between academia, industry, and policymakers, IEs can position Russia’s capital as a global leader in sustainable industrial practices. Future research should focus on scaling successful pilot projects and measuring long-term economic impacts. As Moscow continues to evolve as a technological hub, the role of Industrial Engineers will remain central to its industrial resilience and growth.</w:t>
      </w:r>
    </w:p>
    <w:bookmarkEnd w:id="25"/>
    <w:bookmarkStart w:id="26" w:name="references"/>
    <w:p>
      <w:pPr>
        <w:pStyle w:val="Heading2"/>
      </w:pPr>
      <w:r>
        <w:t xml:space="preserve">References</w:t>
      </w:r>
    </w:p>
    <w:p>
      <w:pPr>
        <w:numPr>
          <w:ilvl w:val="0"/>
          <w:numId w:val="1005"/>
        </w:numPr>
        <w:pStyle w:val="Compact"/>
      </w:pPr>
      <w:r>
        <w:t xml:space="preserve">Kusiak, A., &amp; Zhang, W. (2018). "Smart Manufacturing: An Industry 4.0 Perspective." Journal of Manufacturing Systems.</w:t>
      </w:r>
    </w:p>
    <w:p>
      <w:pPr>
        <w:numPr>
          <w:ilvl w:val="0"/>
          <w:numId w:val="1005"/>
        </w:numPr>
        <w:pStyle w:val="Compact"/>
      </w:pPr>
      <w:r>
        <w:t xml:space="preserve">Russian Academy of Sciences. (2023). "Industrial Development in Moscow: A Decade of Progress." Moscow: RAS Publications.</w:t>
      </w:r>
    </w:p>
    <w:p>
      <w:pPr>
        <w:numPr>
          <w:ilvl w:val="0"/>
          <w:numId w:val="1005"/>
        </w:numPr>
        <w:pStyle w:val="Compact"/>
      </w:pPr>
      <w:r>
        <w:t xml:space="preserve">Russian Federation Ministry of Education. (2023). "National Report on Engineering Workforce Development."</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Russia, Moscow</dc:title>
  <dc:creator/>
  <dc:language>en</dc:language>
  <cp:keywords/>
  <dcterms:created xsi:type="dcterms:W3CDTF">2026-07-20T06:33:52Z</dcterms:created>
  <dcterms:modified xsi:type="dcterms:W3CDTF">2026-07-20T06:33:52Z</dcterms:modified>
</cp:coreProperties>
</file>

<file path=docProps/custom.xml><?xml version="1.0" encoding="utf-8"?>
<Properties xmlns="http://schemas.openxmlformats.org/officeDocument/2006/custom-properties" xmlns:vt="http://schemas.openxmlformats.org/officeDocument/2006/docPropsVTypes"/>
</file>