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Seoul</w:t>
      </w:r>
    </w:p>
    <w:p>
      <w:pPr>
        <w:pStyle w:val="FirstParagraph"/>
      </w:pPr>
      <w:r>
        <w:t xml:space="preserve">```html</w:t>
      </w:r>
    </w:p>
    <w:bookmarkStart w:id="29" w:name="X29f8687f70daa0125efcab4f6be09fd4c15db7c"/>
    <w:p>
      <w:pPr>
        <w:pStyle w:val="Heading1"/>
      </w:pPr>
      <w:r>
        <w:t xml:space="preserve">Master Thesis: Industrial Engineering in the Context of South Korea Seoul</w:t>
      </w:r>
    </w:p>
    <w:bookmarkStart w:id="20" w:name="introduction"/>
    <w:p>
      <w:pPr>
        <w:pStyle w:val="Heading2"/>
      </w:pPr>
      <w:r>
        <w:t xml:space="preserve">Introduction</w:t>
      </w:r>
    </w:p>
    <w:p>
      <w:pPr>
        <w:pStyle w:val="FirstParagraph"/>
      </w:pPr>
      <w:r>
        <w:t xml:space="preserve">The role of an industrial engineer is pivotal in optimizing complex systems, enhancing productivity, and driving innovation across industries. In a rapidly evolving economic landscape like South Korea, particularly in the dynamic metropolis of Seoul, industrial engineers face unique challenges and opportunities. This Master Thesis explores the intersection of industrial engineering principles with the socio-economic framework of Seoul, emphasizing its relevance to modern manufacturing, logistics, and technological advancement in South Korea.</w:t>
      </w:r>
    </w:p>
    <w:p>
      <w:pPr>
        <w:pStyle w:val="BodyText"/>
      </w:pPr>
      <w:r>
        <w:t xml:space="preserve">Seoul serves as a global hub for innovation, with its advanced infrastructure and technology-driven industries. Industrial engineers in this region must navigate high demands for efficiency, sustainability, and digital transformation while aligning with national policies such as the Fourth Industrial Revolution initiative. This document aims to analyze how industrial engineering methodologies can be adapted to address the specific needs of Seoul’s industries, contributing to South Korea’s economic competitiveness.</w:t>
      </w:r>
    </w:p>
    <w:bookmarkEnd w:id="20"/>
    <w:bookmarkStart w:id="21" w:name="methodology"/>
    <w:p>
      <w:pPr>
        <w:pStyle w:val="Heading2"/>
      </w:pPr>
      <w:r>
        <w:t xml:space="preserve">Methodology</w:t>
      </w:r>
    </w:p>
    <w:p>
      <w:pPr>
        <w:pStyle w:val="FirstParagraph"/>
      </w:pPr>
      <w:r>
        <w:t xml:space="preserve">This Master Thesis employs a mixed-methods approach, combining qualitative case studies and quantitative data analysis. Primary research includes interviews with industrial engineers working in Seoul-based manufacturing firms, logistics companies, and smart city projects. Secondary data from South Korean government reports, academic journals, and industry white papers provide context on the challenges faced by professionals in this field.</w:t>
      </w:r>
    </w:p>
    <w:p>
      <w:pPr>
        <w:pStyle w:val="BodyText"/>
      </w:pPr>
      <w:r>
        <w:t xml:space="preserve">Key areas of focus include supply chain optimization in Seoul’s electronics sector, lean manufacturing practices in automotive industries, and the integration of artificial intelligence (AI) into production systems. The study also evaluates how industrial engineers contribute to South Korea’s goal of achieving a circular economy and reducing carbon emissions through sustainable engineering solutions.</w:t>
      </w:r>
    </w:p>
    <w:bookmarkEnd w:id="21"/>
    <w:bookmarkStart w:id="25" w:name="key-findings"/>
    <w:p>
      <w:pPr>
        <w:pStyle w:val="Heading2"/>
      </w:pPr>
      <w:r>
        <w:t xml:space="preserve">Key Findings</w:t>
      </w:r>
    </w:p>
    <w:bookmarkStart w:id="22" w:name="Xa371d793be27c3b1bc0547c7e7517c95359a290"/>
    <w:p>
      <w:pPr>
        <w:pStyle w:val="Heading3"/>
      </w:pPr>
      <w:r>
        <w:t xml:space="preserve">1. Supply Chain Resilience in Seoul’s Electronics Industry</w:t>
      </w:r>
    </w:p>
    <w:p>
      <w:pPr>
        <w:pStyle w:val="FirstParagraph"/>
      </w:pPr>
      <w:r>
        <w:t xml:space="preserve">Seoul is home to some of the world’s most advanced electronics manufacturers, such as Samsung and LG. Industrial engineers play a critical role in designing resilient supply chains that mitigate risks from global disruptions, such as semiconductor shortages or geopolitical tensions. This thesis highlights case studies where predictive analytics and real-time data monitoring have improved inventory management and reduced lead times by up to 30%.</w:t>
      </w:r>
    </w:p>
    <w:bookmarkEnd w:id="22"/>
    <w:bookmarkStart w:id="23" w:name="X1c0be3d456c46b1a2b47537c5be0c19c4fe5478"/>
    <w:p>
      <w:pPr>
        <w:pStyle w:val="Heading3"/>
      </w:pPr>
      <w:r>
        <w:t xml:space="preserve">2. Lean Manufacturing in the Automotive Sector</w:t>
      </w:r>
    </w:p>
    <w:p>
      <w:pPr>
        <w:pStyle w:val="FirstParagraph"/>
      </w:pPr>
      <w:r>
        <w:t xml:space="preserve">South Korea’s automotive industry, represented by companies like Hyundai and Kia, relies heavily on industrial engineering to streamline production processes. Through the application of lean methodologies and Six Sigma practices, engineers in Seoul have reduced waste and enhanced quality control. For example, one case study details how robotic process automation (RPA) integrated into assembly lines cut defect rates by 15% while increasing throughput.</w:t>
      </w:r>
    </w:p>
    <w:bookmarkEnd w:id="23"/>
    <w:bookmarkStart w:id="24" w:name="smart-city-integration"/>
    <w:p>
      <w:pPr>
        <w:pStyle w:val="Heading3"/>
      </w:pPr>
      <w:r>
        <w:t xml:space="preserve">3. Smart City Integration</w:t>
      </w:r>
    </w:p>
    <w:p>
      <w:pPr>
        <w:pStyle w:val="FirstParagraph"/>
      </w:pPr>
      <w:r>
        <w:t xml:space="preserve">Seoul’s transformation into a smart city has created new opportunities for industrial engineers to design systems that integrate IoT devices, AI, and big data analytics. This thesis examines projects such as the Seoul Smart Mobility initiative, where industrial engineers optimized public transportation networks using real-time traffic data. Such efforts align with South Korea’s vision of becoming a leader in intelligent infrastructure by 2030.</w:t>
      </w:r>
    </w:p>
    <w:bookmarkEnd w:id="24"/>
    <w:bookmarkEnd w:id="25"/>
    <w:bookmarkStart w:id="26" w:name="challenges-and-opportunities"/>
    <w:p>
      <w:pPr>
        <w:pStyle w:val="Heading2"/>
      </w:pPr>
      <w:r>
        <w:t xml:space="preserve">Challenges and Opportunities</w:t>
      </w:r>
    </w:p>
    <w:p>
      <w:pPr>
        <w:pStyle w:val="FirstParagraph"/>
      </w:pPr>
      <w:r>
        <w:t xml:space="preserve">Industrial engineers in Seoul face challenges such as rapid urbanization, aging infrastructure, and the need for sustainable practices. However, these challenges also present opportunities to innovate. For instance, the integration of renewable energy systems into industrial processes is gaining traction, driven by South Korea’s commitment to net-zero carbon emissions by 2050.</w:t>
      </w:r>
    </w:p>
    <w:p>
      <w:pPr>
        <w:pStyle w:val="BodyText"/>
      </w:pPr>
      <w:r>
        <w:t xml:space="preserve">Additionally, the growing demand for skilled industrial engineers in Seoul has led to collaborations between universities and industries. Programs at institutions like Seoul National University and KAIST emphasize hands-on training in automation, robotics, and data science—skills essential for future-ready professionals.</w:t>
      </w:r>
    </w:p>
    <w:bookmarkEnd w:id="26"/>
    <w:bookmarkStart w:id="27" w:name="conclusion"/>
    <w:p>
      <w:pPr>
        <w:pStyle w:val="Heading2"/>
      </w:pPr>
      <w:r>
        <w:t xml:space="preserve">Conclusion</w:t>
      </w:r>
    </w:p>
    <w:p>
      <w:pPr>
        <w:pStyle w:val="FirstParagraph"/>
      </w:pPr>
      <w:r>
        <w:t xml:space="preserve">This Master Thesis underscores the importance of industrial engineering in shaping South Korea’s economic and technological future, particularly in Seoul. By addressing challenges through innovation and leveraging the city’s unique position as a global leader, industrial engineers can drive sustainable growth and competitiveness. The findings presented here provide actionable insights for policymakers, industry leaders, and academic institutions to foster a robust ecosystem for industrial engineering in South Korea.</w:t>
      </w:r>
    </w:p>
    <w:p>
      <w:pPr>
        <w:pStyle w:val="BodyText"/>
      </w:pPr>
      <w:r>
        <w:t xml:space="preserve">As Seoul continues to evolve into a smart, connected metropolis, the role of an industrial engineer will remain indispensable. This research contributes to the broader discourse on how engineering disciplines can adapt to meet the demands of an increasingly complex and interconnected world.</w:t>
      </w:r>
    </w:p>
    <w:bookmarkEnd w:id="27"/>
    <w:bookmarkStart w:id="28" w:name="references"/>
    <w:p>
      <w:pPr>
        <w:pStyle w:val="Heading2"/>
      </w:pPr>
      <w:r>
        <w:t xml:space="preserve">References</w:t>
      </w:r>
    </w:p>
    <w:p>
      <w:pPr>
        <w:numPr>
          <w:ilvl w:val="0"/>
          <w:numId w:val="1001"/>
        </w:numPr>
        <w:pStyle w:val="Compact"/>
      </w:pPr>
      <w:r>
        <w:t xml:space="preserve">Korea Ministry of Trade, Industry and Energy. (2023). Fourth Industrial Revolution Roadmap.</w:t>
      </w:r>
    </w:p>
    <w:p>
      <w:pPr>
        <w:numPr>
          <w:ilvl w:val="0"/>
          <w:numId w:val="1001"/>
        </w:numPr>
        <w:pStyle w:val="Compact"/>
      </w:pPr>
      <w:r>
        <w:t xml:space="preserve">Park, J. &amp; Lee, H. (2021). "Smart City Innovations in Seoul: A Case Study of Public Infrastructure." *Journal of Urban Technology*, 38(4), 56-78.</w:t>
      </w:r>
    </w:p>
    <w:p>
      <w:pPr>
        <w:numPr>
          <w:ilvl w:val="0"/>
          <w:numId w:val="1001"/>
        </w:numPr>
        <w:pStyle w:val="Compact"/>
      </w:pPr>
      <w:r>
        <w:t xml:space="preserve">Seoul Metropolitan Government. (2022). Seoul Smart Mobility Development Plan.</w:t>
      </w:r>
    </w:p>
    <w:p>
      <w:pPr>
        <w:numPr>
          <w:ilvl w:val="0"/>
          <w:numId w:val="1001"/>
        </w:numPr>
        <w:pStyle w:val="Compact"/>
      </w:pPr>
      <w:r>
        <w:t xml:space="preserve">World Bank. (2023). "South Korea: Economic Challenges and Opportunities in the Post-Pandemic Era."</w:t>
      </w:r>
    </w:p>
    <w:bookmarkEnd w:id="28"/>
    <w:p>
      <w:pPr>
        <w:pStyle w:val="FirstParagraph"/>
      </w:pPr>
      <w:r>
        <w:rPr>
          <w:bCs/>
          <w:b/>
        </w:rPr>
        <w:t xml:space="preserve">Master Thesis submitted to [University Name] by [Your Name], Department of Industrial Engineering, South Korea Seoul.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South Korea: A Case Study of Seoul</dc:title>
  <dc:creator/>
  <dc:language>en</dc:language>
  <cp:keywords/>
  <dcterms:created xsi:type="dcterms:W3CDTF">2026-07-23T03:01:13Z</dcterms:created>
  <dcterms:modified xsi:type="dcterms:W3CDTF">2026-07-23T03:01:13Z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