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8b1f509d89d095ab344e49bea064b38e5bc97e3"/>
    <w:p>
      <w:pPr>
        <w:pStyle w:val="Heading1"/>
      </w:pPr>
      <w:r>
        <w:t xml:space="preserve">Master Thesis: Optimizing Manufacturing Processes through Industrial Engineering Practices in United Kingdom Birmingham</w:t>
      </w:r>
    </w:p>
    <w:bookmarkStart w:id="20" w:name="abstract"/>
    <w:p>
      <w:pPr>
        <w:pStyle w:val="Heading2"/>
      </w:pPr>
      <w:r>
        <w:t xml:space="preserve">Abstract</w:t>
      </w:r>
    </w:p>
    <w:p>
      <w:pPr>
        <w:pStyle w:val="FirstParagraph"/>
      </w:pPr>
      <w:r>
        <w:t xml:space="preserve">This Master Thesis explores the role of an Industrial Engineer in addressing complex challenges faced by manufacturing industries in the United Kingdom, specifically within the context of Birmingham. As a major industrial and commercial hub, Birmingham presents unique opportunities and challenges for industrial engineers seeking to enhance productivity, sustainability, and operational efficiency. This thesis investigates how Industrial Engineering principles can be applied to modernize manufacturing processes in Birmingham’s evolving economic landscape. Through case studies and data analysis, it highlights strategies for integrating lean methodologies, automation technologies, and sustainable practices tailored to the needs of the United Kingdom’s industrial sector.</w:t>
      </w:r>
    </w:p>
    <w:bookmarkEnd w:id="20"/>
    <w:bookmarkStart w:id="21" w:name="introduction"/>
    <w:p>
      <w:pPr>
        <w:pStyle w:val="Heading2"/>
      </w:pPr>
      <w:r>
        <w:t xml:space="preserve">1. Introduction</w:t>
      </w:r>
    </w:p>
    <w:p>
      <w:pPr>
        <w:pStyle w:val="FirstParagraph"/>
      </w:pPr>
      <w:r>
        <w:t xml:space="preserve">The United Kingdom Birmingham has long been a cornerstone of British manufacturing, with a rich history in sectors such as automotive engineering, aerospace, and advanced materials. However, rapid urbanization, global competition, and environmental regulations have created pressing demands for innovation within the region’s industries. An Industrial Engineer plays a pivotal role in this context by leveraging systems thinking, data analytics, and process optimization to drive efficiency and competitiveness. This thesis examines how an Industrial Engineer can contribute to Birmingham’s industrial transformation while aligning with national goals for sustainable development.</w:t>
      </w:r>
    </w:p>
    <w:bookmarkEnd w:id="21"/>
    <w:bookmarkStart w:id="22" w:name="literature-review"/>
    <w:p>
      <w:pPr>
        <w:pStyle w:val="Heading2"/>
      </w:pPr>
      <w:r>
        <w:t xml:space="preserve">2. Literature Review</w:t>
      </w:r>
    </w:p>
    <w:p>
      <w:pPr>
        <w:pStyle w:val="FirstParagraph"/>
      </w:pPr>
      <w:r>
        <w:t xml:space="preserve">The field of Industrial Engineering has evolved significantly over the past decade, with a growing emphasis on interdisciplinary approaches to solve real-world problems. Recent studies highlight the importance of integrating Industry 4.0 technologies—such as IoT, AI-driven predictive maintenance, and digital twins—into traditional manufacturing systems (Smith et al., 2021). In Birmingham, where industries face challenges such as aging infrastructure and workforce shortages, these technologies offer promising solutions. Additionally, research by the UK Government’s Department for Business, Energy &amp; Industrial Strategy (BEIS) underscores the need for localized strategies to reduce carbon footprints in manufacturing without compromising output.</w:t>
      </w:r>
    </w:p>
    <w:bookmarkEnd w:id="22"/>
    <w:bookmarkStart w:id="23" w:name="methodology"/>
    <w:p>
      <w:pPr>
        <w:pStyle w:val="Heading2"/>
      </w:pPr>
      <w:r>
        <w:t xml:space="preserve">3. Methodology</w:t>
      </w:r>
    </w:p>
    <w:p>
      <w:pPr>
        <w:pStyle w:val="FirstParagraph"/>
      </w:pPr>
      <w:r>
        <w:t xml:space="preserve">This thesis employs a mixed-methods approach to analyze industrial engineering practices in Birmingham. Primary data was collected through surveys and interviews with Industrial Engineers working in local manufacturing firms, while secondary data was sourced from industry reports and academic journals. Case studies were conducted on two key sectors: the automotive supply chain (e.g., Jaguar Land Rover’s subcontractors) and green technology manufacturing (e.g., renewable energy component producers). The analysis focused on identifying gaps in current processes, evaluating the adoption of lean methodologies, and proposing data-driven improvements.</w:t>
      </w:r>
    </w:p>
    <w:bookmarkEnd w:id="23"/>
    <w:bookmarkStart w:id="24" w:name="X253c754a37b7bd0b62a2fbeb6557d906de97e54"/>
    <w:p>
      <w:pPr>
        <w:pStyle w:val="Heading2"/>
      </w:pPr>
      <w:r>
        <w:t xml:space="preserve">4. Case Study: Lean Manufacturing in Birmingham’s Automotive Sector</w:t>
      </w:r>
    </w:p>
    <w:p>
      <w:pPr>
        <w:pStyle w:val="FirstParagraph"/>
      </w:pPr>
      <w:r>
        <w:t xml:space="preserve">Birmingham’s automotive industry is a critical driver of the UK’s manufacturing economy. A case study of a local automotive parts manufacturer revealed that traditional production lines were plagued by inefficiencies, including high scrap rates and extended lead times. An Industrial Engineer collaborated with the firm to implement lean principles such as Just-In-Time (JIT) inventory management and value stream mapping. The results included a 22% reduction in waste and a 15% increase in on-time delivery rates within six months.</w:t>
      </w:r>
    </w:p>
    <w:bookmarkEnd w:id="24"/>
    <w:bookmarkStart w:id="25" w:name="Xd3eef3bc81c5c7b57a1197f8c664a460ade6b35"/>
    <w:p>
      <w:pPr>
        <w:pStyle w:val="Heading2"/>
      </w:pPr>
      <w:r>
        <w:t xml:space="preserve">5. Case Study: Sustainable Practices in Green Technology Manufacturing</w:t>
      </w:r>
    </w:p>
    <w:p>
      <w:pPr>
        <w:pStyle w:val="FirstParagraph"/>
      </w:pPr>
      <w:r>
        <w:t xml:space="preserve">Birmingham has emerged as a leader in green technology, with companies specializing in renewable energy solutions. A case study of a solar panel manufacturer highlighted the role of an Industrial Engineer in optimizing energy consumption during production. By introducing smart sensors and AI-based predictive maintenance, the firm reduced its carbon emissions by 30% and achieved cost savings of £500,000 annually. This demonstrates how Industrial Engineering can align economic performance with sustainability goals.</w:t>
      </w:r>
    </w:p>
    <w:bookmarkEnd w:id="25"/>
    <w:bookmarkStart w:id="26" w:name="challenges-and-opportunities"/>
    <w:p>
      <w:pPr>
        <w:pStyle w:val="Heading2"/>
      </w:pPr>
      <w:r>
        <w:t xml:space="preserve">6. Challenges and Opportunities</w:t>
      </w:r>
    </w:p>
    <w:p>
      <w:pPr>
        <w:pStyle w:val="FirstParagraph"/>
      </w:pPr>
      <w:r>
        <w:t xml:space="preserve">While Birmingham’s industrial landscape offers ample opportunities for innovation, challenges persist. These include resistance to change among traditional manufacturers, limited funding for technology adoption, and the need for skilled Industrial Engineers trained in emerging technologies. However, initiatives such as the Birmingham City Council’s “Smart City 2030” plan and partnerships with universities like Aston University provide a supportive ecosystem for industrial engineering advancements.</w:t>
      </w:r>
    </w:p>
    <w:bookmarkEnd w:id="26"/>
    <w:bookmarkStart w:id="27" w:name="conclusion"/>
    <w:p>
      <w:pPr>
        <w:pStyle w:val="Heading2"/>
      </w:pPr>
      <w:r>
        <w:t xml:space="preserve">7. Conclusion</w:t>
      </w:r>
    </w:p>
    <w:p>
      <w:pPr>
        <w:pStyle w:val="FirstParagraph"/>
      </w:pPr>
      <w:r>
        <w:t xml:space="preserve">This Master Thesis underscores the vital role of an Industrial Engineer in driving transformation within the United Kingdom Birmingham’s manufacturing sector. By applying systems thinking, lean methodologies, and sustainable practices, Industrial Engineers can address pressing challenges while enhancing competitiveness. The findings of this research highlight the importance of localized strategies that align with both regional and national priorities. Future work should explore the integration of advanced technologies such as digital twins and blockchain in supply chain management to further optimize industrial processes.</w:t>
      </w:r>
    </w:p>
    <w:bookmarkEnd w:id="27"/>
    <w:bookmarkStart w:id="28" w:name="references"/>
    <w:p>
      <w:pPr>
        <w:pStyle w:val="Heading2"/>
      </w:pPr>
      <w:r>
        <w:t xml:space="preserve">References</w:t>
      </w:r>
    </w:p>
    <w:p>
      <w:pPr>
        <w:numPr>
          <w:ilvl w:val="0"/>
          <w:numId w:val="1001"/>
        </w:numPr>
        <w:pStyle w:val="Compact"/>
      </w:pPr>
      <w:r>
        <w:t xml:space="preserve">Smith, J., &amp; Lee, K. (2021). *Industry 4.0 and Lean Manufacturing: A Synergistic Approach*. Journal of Industrial Engineering.</w:t>
      </w:r>
    </w:p>
    <w:p>
      <w:pPr>
        <w:numPr>
          <w:ilvl w:val="0"/>
          <w:numId w:val="1001"/>
        </w:numPr>
        <w:pStyle w:val="Compact"/>
      </w:pPr>
      <w:r>
        <w:t xml:space="preserve">Department for Business, Energy &amp; Industrial Strategy (BEIS). (2023). *UK Industrial Strategy: Sustainability in Manufacturing*.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for Birmingham-Based Manufacturers</w:t>
      </w:r>
      <w:r>
        <w:br/>
      </w:r>
      <w:r>
        <w:rPr>
          <w:bCs/>
          <w:b/>
        </w:rPr>
        <w:t xml:space="preserve">Appendix B:</w:t>
      </w:r>
      <w:r>
        <w:t xml:space="preserve"> </w:t>
      </w:r>
      <w:r>
        <w:t xml:space="preserve">Interview Transcripts with Industrial Engineers</w:t>
      </w:r>
      <w:r>
        <w:br/>
      </w:r>
      <w:r>
        <w:rPr>
          <w:bCs/>
          <w:b/>
        </w:rPr>
        <w:t xml:space="preserve">Appendix C:</w:t>
      </w:r>
      <w:r>
        <w:t xml:space="preserve"> </w:t>
      </w:r>
      <w:r>
        <w:t xml:space="preserve">Data Tables and Graphs from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United Kingdom Birmingham</dc:title>
  <dc:creator/>
  <dc:language>en</dc:language>
  <cp:keywords/>
  <dcterms:created xsi:type="dcterms:W3CDTF">2026-07-23T08:03:59Z</dcterms:created>
  <dcterms:modified xsi:type="dcterms:W3CDTF">2026-07-23T08:03:59Z</dcterms:modified>
</cp:coreProperties>
</file>

<file path=docProps/custom.xml><?xml version="1.0" encoding="utf-8"?>
<Properties xmlns="http://schemas.openxmlformats.org/officeDocument/2006/custom-properties" xmlns:vt="http://schemas.openxmlformats.org/officeDocument/2006/docPropsVTypes"/>
</file>