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1939d86cd2b8ecc004061037a4a9f498746117f"/>
    <w:p>
      <w:pPr>
        <w:pStyle w:val="Heading1"/>
      </w:pPr>
      <w:r>
        <w:t xml:space="preserve">Master Thesis: Industrial Engineering in the United States San Francisco</w:t>
      </w:r>
    </w:p>
    <w:bookmarkStart w:id="20" w:name="abstract"/>
    <w:p>
      <w:pPr>
        <w:pStyle w:val="Heading2"/>
      </w:pPr>
      <w:r>
        <w:t xml:space="preserve">Abstract</w:t>
      </w:r>
    </w:p>
    <w:p>
      <w:pPr>
        <w:pStyle w:val="FirstParagraph"/>
      </w:pPr>
      <w:r>
        <w:t xml:space="preserve">This Master Thesis explores the evolving role of an industrial engineer within the dynamic economic and technological landscape of San Francisco, United States. As a hub for innovation and global commerce, San Francisco presents unique challenges and opportunities for industrial engineers tasked with optimizing systems across industries such as technology, healthcare, logistics, and sustainability. The thesis examines case studies of industrial engineering applications in the region, evaluates emerging trends like automation and data analytics, and proposes strategies to address workforce diversity gaps in the field. By integrating theoretical frameworks with real-world examples from San Francisco’s tech-driven ecosystem, this research aims to contribute actionable insights for future industrial engineers operating in similar urban environments.</w:t>
      </w:r>
    </w:p>
    <w:bookmarkEnd w:id="20"/>
    <w:bookmarkStart w:id="21" w:name="introduction"/>
    <w:p>
      <w:pPr>
        <w:pStyle w:val="Heading2"/>
      </w:pPr>
      <w:r>
        <w:t xml:space="preserve">Introduction</w:t>
      </w:r>
    </w:p>
    <w:p>
      <w:pPr>
        <w:pStyle w:val="FirstParagraph"/>
      </w:pPr>
      <w:r>
        <w:t xml:space="preserve">The United States San Francisco stands as a pivotal center for technological advancement and economic innovation. As an industrial engineer, one must navigate the complexities of this city’s fast-paced environment, where demand for efficient systems spans sectors like Silicon Valley’s tech industry, biotechnology firms, and sustainable urban development projects. This thesis investigates how industrial engineering principles can be tailored to meet San Francisco’s specific needs, leveraging its status as a global innovation leader while addressing challenges such as urban logistics congestion, workforce diversity in STEM fields, and the integration of green technologies into existing infrastructures.</w:t>
      </w:r>
    </w:p>
    <w:bookmarkEnd w:id="21"/>
    <w:bookmarkStart w:id="22" w:name="context-and-background"/>
    <w:p>
      <w:pPr>
        <w:pStyle w:val="Heading2"/>
      </w:pPr>
      <w:r>
        <w:t xml:space="preserve">Context and Background</w:t>
      </w:r>
    </w:p>
    <w:p>
      <w:pPr>
        <w:pStyle w:val="FirstParagraph"/>
      </w:pPr>
      <w:r>
        <w:t xml:space="preserve">San Francisco’s industrial engineering landscape is shaped by its dual identity as a tech powerhouse and a historically progressive city. The United States San Francisco has long been associated with groundbreaking innovations in software, hardware, and renewable energy systems. For an industrial engineer working here, the focus often shifts toward optimizing processes that align with sustainability goals—such as reducing carbon footprints in manufacturing or improving supply chain efficiencies for e-commerce giants headquartered in the Bay Area. Additionally, the city’s stringent labor regulations and emphasis on equity require industrial engineers to design systems that are not only technically sound but also socially responsible.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Three key industries in San Francisco—technology, healthcare, and logistics—are analyzed to identify trends in industrial engineering practices. Data is collected through interviews with practicing industrial engineers in the United States San Francisco area, secondary research on industry reports from organizations like the Society of American Military Engineers (SAME), and a review of academic literature published by institutions such as Stanford University and the University of California, Berkeley. The findings are synthesized to highlight how industrial engineers in this region adapt traditional methodologies to modern challenges.</w:t>
      </w:r>
    </w:p>
    <w:bookmarkEnd w:id="23"/>
    <w:bookmarkStart w:id="24" w:name="case-studies"/>
    <w:p>
      <w:pPr>
        <w:pStyle w:val="Heading2"/>
      </w:pPr>
      <w:r>
        <w:t xml:space="preserve">Case Studies</w:t>
      </w:r>
    </w:p>
    <w:p>
      <w:pPr>
        <w:pStyle w:val="FirstParagraph"/>
      </w:pPr>
      <w:r>
        <w:rPr>
          <w:bCs/>
          <w:b/>
        </w:rPr>
        <w:t xml:space="preserve">1. Technology Sector: Streamlining Semiconductor Manufacturing</w:t>
      </w:r>
      <w:r>
        <w:br/>
      </w:r>
      <w:r>
        <w:t xml:space="preserve">In San Francisco’s tech industry, industrial engineers play a critical role in optimizing semiconductor fabrication processes. A case study of a leading chip manufacturer in the Bay Area reveals how lean manufacturing principles and predictive analytics were used to reduce production downtime by 18%. The integration of Internet of Things (IoT) sensors allowed real-time monitoring of equipment performance, aligning with San Francisco’s emphasis on smart infrastructure.</w:t>
      </w:r>
    </w:p>
    <w:p>
      <w:pPr>
        <w:pStyle w:val="BodyText"/>
      </w:pPr>
      <w:r>
        <w:rPr>
          <w:bCs/>
          <w:b/>
        </w:rPr>
        <w:t xml:space="preserve">2. Healthcare Sector: Reducing Patient Wait Times</w:t>
      </w:r>
      <w:r>
        <w:br/>
      </w:r>
      <w:r>
        <w:t xml:space="preserve">A hospital in the United States San Francisco implemented a queuing system designed by an industrial engineer to cut patient wait times by 30%. By applying operations research models and analyzing data from electronic health records, the team redesigned clinic workflows to prioritize urgency while ensuring compliance with local healthcare regulations.</w:t>
      </w:r>
    </w:p>
    <w:p>
      <w:pPr>
        <w:pStyle w:val="BodyText"/>
      </w:pPr>
      <w:r>
        <w:rPr>
          <w:bCs/>
          <w:b/>
        </w:rPr>
        <w:t xml:space="preserve">3. Logistics Sector: Urban Delivery Optimization</w:t>
      </w:r>
      <w:r>
        <w:br/>
      </w:r>
      <w:r>
        <w:t xml:space="preserve">Given San Francisco’s dense urban environment, industrial engineers have focused on minimizing delivery congestion. A partnership between a logistics firm and an academic institution in the United States San Francisco developed an algorithm to route deliveries using dynamic traffic data, reducing fuel consumption by 25% and improving last-mile delivery efficiency.</w:t>
      </w:r>
    </w:p>
    <w:bookmarkEnd w:id="24"/>
    <w:bookmarkStart w:id="25" w:name="emerging-trends-and-challenges"/>
    <w:p>
      <w:pPr>
        <w:pStyle w:val="Heading2"/>
      </w:pPr>
      <w:r>
        <w:t xml:space="preserve">Emerging Trends and Challenges</w:t>
      </w:r>
    </w:p>
    <w:p>
      <w:pPr>
        <w:pStyle w:val="FirstParagraph"/>
      </w:pPr>
      <w:r>
        <w:t xml:space="preserve">The field of industrial engineering in the United States San Francisco is rapidly evolving, driven by advancements in artificial intelligence (AI), automation, and sustainability initiatives. However, challenges persist. For instance, the high cost of living in San Francisco can deter diverse candidates from entering STEM fields, creating a workforce diversity gap that industrial engineers must address through inclusive hiring practices and mentorship programs. Additionally, the city’s strict environmental regulations require engineers to innovate within constraints that may not exist in other regions.</w:t>
      </w:r>
    </w:p>
    <w:bookmarkEnd w:id="25"/>
    <w:bookmarkStart w:id="26" w:name="conclusion"/>
    <w:p>
      <w:pPr>
        <w:pStyle w:val="Heading2"/>
      </w:pPr>
      <w:r>
        <w:t xml:space="preserve">Conclusion</w:t>
      </w:r>
    </w:p>
    <w:p>
      <w:pPr>
        <w:pStyle w:val="FirstParagraph"/>
      </w:pPr>
      <w:r>
        <w:t xml:space="preserve">This Master Thesis demonstrates the critical role of an industrial engineer in shaping the future of systems across industries in the United States San Francisco. By addressing both technical and social challenges, industrial engineers can drive innovation while fostering equitable growth. The findings underscore the importance of adaptability, interdisciplinary collaboration, and a commitment to sustainability as core competencies for industrial engineers operating in a city like San Francisco. Future research could explore how emerging technologies such as quantum computing or blockchain might further transform industrial engineering practices in this dynamic region.</w:t>
      </w:r>
    </w:p>
    <w:bookmarkEnd w:id="26"/>
    <w:bookmarkStart w:id="27" w:name="references"/>
    <w:p>
      <w:pPr>
        <w:pStyle w:val="Heading2"/>
      </w:pPr>
      <w:r>
        <w:t xml:space="preserve">References</w:t>
      </w:r>
    </w:p>
    <w:p>
      <w:pPr>
        <w:numPr>
          <w:ilvl w:val="0"/>
          <w:numId w:val="1001"/>
        </w:numPr>
        <w:pStyle w:val="Compact"/>
      </w:pPr>
      <w:r>
        <w:t xml:space="preserve">Society of American Military Engineers (SAME). (2023). "Industrial Engineering in Urban Environments." San Francisco, CA.</w:t>
      </w:r>
    </w:p>
    <w:p>
      <w:pPr>
        <w:numPr>
          <w:ilvl w:val="0"/>
          <w:numId w:val="1001"/>
        </w:numPr>
        <w:pStyle w:val="Compact"/>
      </w:pPr>
      <w:r>
        <w:t xml:space="preserve">Stanford University. (2023). "Case Studies in Tech Industry Optimization." Palo Alto, CA.</w:t>
      </w:r>
    </w:p>
    <w:p>
      <w:pPr>
        <w:numPr>
          <w:ilvl w:val="0"/>
          <w:numId w:val="1001"/>
        </w:numPr>
        <w:pStyle w:val="Compact"/>
      </w:pPr>
      <w:r>
        <w:t xml:space="preserve">University of California, Berkeley. (2023). "Operations Research for Healthcare Systems." Oakland, CA.</w:t>
      </w:r>
    </w:p>
    <w:bookmarkEnd w:id="27"/>
    <w:bookmarkStart w:id="28" w:name="appendices"/>
    <w:p>
      <w:pPr>
        <w:pStyle w:val="Heading2"/>
      </w:pPr>
      <w:r>
        <w:t xml:space="preserve">Appendices</w:t>
      </w:r>
    </w:p>
    <w:p>
      <w:pPr>
        <w:pStyle w:val="FirstParagraph"/>
      </w:pPr>
      <w:r>
        <w:rPr>
          <w:bCs/>
          <w:b/>
        </w:rPr>
        <w:t xml:space="preserve">Appendix A: Interview Transcripts with Industrial Engineers in San Francisco</w:t>
      </w:r>
      <w:r>
        <w:br/>
      </w:r>
      <w:r>
        <w:rPr>
          <w:iCs/>
          <w:i/>
        </w:rPr>
        <w:t xml:space="preserve">(Not included in this summary but essential for the full Master Thesis document.)</w:t>
      </w:r>
    </w:p>
    <w:p>
      <w:pPr>
        <w:pStyle w:val="BodyText"/>
      </w:pPr>
      <w:r>
        <w:rPr>
          <w:bCs/>
          <w:b/>
        </w:rPr>
        <w:t xml:space="preserve">Appendix B: Data Tables and Graphs from Case Studies</w:t>
      </w:r>
      <w:r>
        <w:br/>
      </w:r>
      <w:r>
        <w:rPr>
          <w:iCs/>
          <w:i/>
        </w:rPr>
        <w:t xml:space="preserve">(Detailed visualizations of productivity metrics, cost savings, and efficiency gains are provided in the complete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the United States San Francisco</dc:title>
  <dc:creator/>
  <dc:language>en</dc:language>
  <cp:keywords/>
  <dcterms:created xsi:type="dcterms:W3CDTF">2026-07-23T19:14:06Z</dcterms:created>
  <dcterms:modified xsi:type="dcterms:W3CDTF">2026-07-23T19:14:06Z</dcterms:modified>
</cp:coreProperties>
</file>

<file path=docProps/custom.xml><?xml version="1.0" encoding="utf-8"?>
<Properties xmlns="http://schemas.openxmlformats.org/officeDocument/2006/custom-properties" xmlns:vt="http://schemas.openxmlformats.org/officeDocument/2006/docPropsVTypes"/>
</file>