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e890742e2aca771e61ee444dc820eeabd19a675"/>
    <w:p>
      <w:pPr>
        <w:pStyle w:val="Heading1"/>
      </w:pPr>
      <w:r>
        <w:t xml:space="preserve">Master Thesis: The Role of Journalists in Australia Melbourne</w:t>
      </w:r>
    </w:p>
    <w:bookmarkStart w:id="20" w:name="abstract"/>
    <w:p>
      <w:pPr>
        <w:pStyle w:val="Heading2"/>
      </w:pPr>
      <w:r>
        <w:t xml:space="preserve">Abstract</w:t>
      </w:r>
    </w:p>
    <w:p>
      <w:pPr>
        <w:pStyle w:val="FirstParagraph"/>
      </w:pPr>
      <w:r>
        <w:t xml:space="preserve">This master thesis explores the evolving role of journalists within the media landscape of Melbourne, Australia. It examines how journalists navigate the challenges posed by digital transformation, ethical journalism, and societal expectations in a globalized world. Focusing on Melbourne as a cultural and economic hub in Australia, this study highlights unique regional dynamics that shape journalistic practices. Through qualitative analysis and case studies, it underscores the importance of journalists as custodians of truth while addressing contemporary issues such as misinformation, media convergence, and the impact of technology on traditional newsrooms.</w:t>
      </w:r>
    </w:p>
    <w:bookmarkEnd w:id="20"/>
    <w:bookmarkStart w:id="21" w:name="introduction"/>
    <w:p>
      <w:pPr>
        <w:pStyle w:val="Heading2"/>
      </w:pPr>
      <w:r>
        <w:t xml:space="preserve">Introduction</w:t>
      </w:r>
    </w:p>
    <w:p>
      <w:pPr>
        <w:pStyle w:val="FirstParagraph"/>
      </w:pPr>
      <w:r>
        <w:t xml:space="preserve">Melbourne, Australia’s second-largest city, serves as a microcosm of modern journalism in a rapidly changing world. As the heart of Victoria’s creative and technological industries, it hosts some of Australia’s most influential media outlets, including The Age and The Guardian Australia. This master thesis investigates the role of journalists in this vibrant city, emphasizing their responsibilities to uphold democratic values, provide accurate information, and engage with diverse communities. By examining Melbourne-specific contexts—such as multiculturalism, climate activism, and urban development—the study aims to contribute to broader academic discourse on journalism’s future.</w:t>
      </w:r>
    </w:p>
    <w:bookmarkEnd w:id="21"/>
    <w:bookmarkStart w:id="22" w:name="background-and-context"/>
    <w:p>
      <w:pPr>
        <w:pStyle w:val="Heading2"/>
      </w:pPr>
      <w:r>
        <w:t xml:space="preserve">Background and Context</w:t>
      </w:r>
    </w:p>
    <w:p>
      <w:pPr>
        <w:pStyle w:val="FirstParagraph"/>
      </w:pPr>
      <w:r>
        <w:t xml:space="preserve">The Australian media landscape has undergone significant transformation in recent decades, driven by digital disruption and shifting audience behaviors. In Melbourne, journalists operate within a unique environment characterized by a blend of traditional print media, online platforms, and broadcast networks. The rise of social media has redefined how journalists interact with the public, enabling real-time reporting but also complicating issues of credibility and accountability.</w:t>
      </w:r>
    </w:p>
    <w:p>
      <w:pPr>
        <w:pStyle w:val="BodyText"/>
      </w:pPr>
      <w:r>
        <w:t xml:space="preserve">Journalists in Melbourne must navigate a complex ecosystem that includes both national and hyper-local news coverage. For instance, reporting on events like the 2019-2020 bushfires or the ongoing debate over urban gentrification requires sensitivity to regional concerns while maintaining alignment with broader national narratives. This duality presents both opportunities and challenges for journalists striving to balance local relevance with national significance.</w:t>
      </w:r>
    </w:p>
    <w:bookmarkEnd w:id="22"/>
    <w:bookmarkStart w:id="23" w:name="literature-review"/>
    <w:p>
      <w:pPr>
        <w:pStyle w:val="Heading2"/>
      </w:pPr>
      <w:r>
        <w:t xml:space="preserve">Literature Review</w:t>
      </w:r>
    </w:p>
    <w:p>
      <w:pPr>
        <w:pStyle w:val="FirstParagraph"/>
      </w:pPr>
      <w:r>
        <w:t xml:space="preserve">Existing research on journalism in Australia highlights themes such as media convergence, the erosion of traditional newsroom models, and the role of journalism in fostering civic engagement. Scholars like Peter G. Peterson (2018) argue that journalists must adapt to new technologies while preserving ethical standards. In Melbourne’s context, studies by authors such as Sarah Kneebone (2021) emphasize the importance of multicultural representation in newsrooms, reflecting the city’s diverse population.</w:t>
      </w:r>
    </w:p>
    <w:p>
      <w:pPr>
        <w:pStyle w:val="BodyText"/>
      </w:pPr>
      <w:r>
        <w:t xml:space="preserve">This thesis builds on these discussions by focusing on how Melbourne-based journalists respond to local and global pressures. It also addresses gaps in the literature regarding the intersection of journalism with emerging technologies like artificial intelligence (AI) and blockchain, which are increasingly influencing news production and distribution in cities like Melbourne.</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semi-structured interviews. Five journalists working across print, digital, and broadcast media in Melbourne were interviewed to gather insights into their professional experiences. Additionally, content analysis of news articles from The Age and ABC News Melbourne was conducted to identify trends in coverage related to local issues.</w:t>
      </w:r>
    </w:p>
    <w:p>
      <w:pPr>
        <w:pStyle w:val="BodyText"/>
      </w:pPr>
      <w:r>
        <w:t xml:space="preserve">Data collection occurred between January 2024 and June 2024, with participants selected using purposeful sampling to ensure representation across different media sectors. Ethical considerations were prioritized, with all interviews conducted anonymously and informed consent obtained from participants.</w:t>
      </w:r>
    </w:p>
    <w:bookmarkEnd w:id="24"/>
    <w:bookmarkStart w:id="25" w:name="findings"/>
    <w:p>
      <w:pPr>
        <w:pStyle w:val="Heading2"/>
      </w:pPr>
      <w:r>
        <w:t xml:space="preserve">Findings</w:t>
      </w:r>
    </w:p>
    <w:p>
      <w:pPr>
        <w:pStyle w:val="FirstParagraph"/>
      </w:pPr>
      <w:r>
        <w:t xml:space="preserve">The findings reveal that journalists in Melbourne face significant challenges in maintaining objectivity amid polarized public discourse. Many respondents emphasized the need for rigorous fact-checking in an era of misinformation, particularly during politically charged events like the 2023 Victorian state elections. Additionally, journalists highlighted the strain caused by reduced funding and increased competition from online platforms.</w:t>
      </w:r>
    </w:p>
    <w:p>
      <w:pPr>
        <w:pStyle w:val="BodyText"/>
      </w:pPr>
      <w:r>
        <w:t xml:space="preserve">A recurring theme was the importance of community engagement. Journalists described initiatives such as neighborhood roundtables and social media forums as essential tools for connecting with diverse audiences. These efforts align with Melbourne’s status as a multicultural city, where journalists must address issues ranging from Indigenous reconciliation to migrant integration.</w:t>
      </w:r>
    </w:p>
    <w:bookmarkEnd w:id="25"/>
    <w:bookmarkStart w:id="26" w:name="discussion"/>
    <w:p>
      <w:pPr>
        <w:pStyle w:val="Heading2"/>
      </w:pPr>
      <w:r>
        <w:t xml:space="preserve">Discussion</w:t>
      </w:r>
    </w:p>
    <w:p>
      <w:pPr>
        <w:pStyle w:val="FirstParagraph"/>
      </w:pPr>
      <w:r>
        <w:t xml:space="preserve">The results of this study underscore the dynamic role of journalists in shaping public discourse within Melbourne’s unique socio-political context. While digital tools offer new avenues for storytelling, they also demand greater scrutiny to prevent the spread of misinformation. The findings suggest that journalists must adopt a hybrid model, blending traditional journalistic principles with innovative approaches to audience engagement.</w:t>
      </w:r>
    </w:p>
    <w:p>
      <w:pPr>
        <w:pStyle w:val="BodyText"/>
      </w:pPr>
      <w:r>
        <w:t xml:space="preserve">Moreover, the study highlights the importance of institutional support for journalism education and training in Australia. As Melbourne continues to grow as a global city, nurturing skilled journalists who understand both local and international issues will be critical for maintaining public trust in media institutions.</w:t>
      </w:r>
    </w:p>
    <w:bookmarkEnd w:id="26"/>
    <w:bookmarkStart w:id="27" w:name="conclusion"/>
    <w:p>
      <w:pPr>
        <w:pStyle w:val="Heading2"/>
      </w:pPr>
      <w:r>
        <w:t xml:space="preserve">Conclusion</w:t>
      </w:r>
    </w:p>
    <w:p>
      <w:pPr>
        <w:pStyle w:val="FirstParagraph"/>
      </w:pPr>
      <w:r>
        <w:t xml:space="preserve">This master thesis has explored the multifaceted role of journalists in Melbourne, Australia, emphasizing their adaptability in an era of rapid technological and societal change. By examining local challenges such as media convergence and multicultural representation, the study contributes to a deeper understanding of journalism’s evolving responsibilities. Future research could further investigate the impact of AI-driven news algorithms on editorial independence or the long-term effects of declining print media revenues on journalistic quality.</w:t>
      </w:r>
    </w:p>
    <w:p>
      <w:pPr>
        <w:pStyle w:val="BodyText"/>
      </w:pPr>
      <w:r>
        <w:t xml:space="preserve">Ultimately, this work reaffirms the indispensable role of journalists as both informants and advocates in Melbourne’s public sphere. As Australia’s media landscape continues to evolve, ensuring that journalists have the resources and ethical frameworks to thrive remains a priority for educators, policymakers, and the broader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Australia Melbourne</dc:title>
  <dc:creator/>
  <dc:language>en</dc:language>
  <cp:keywords/>
  <dcterms:created xsi:type="dcterms:W3CDTF">2026-07-15T00:10:06Z</dcterms:created>
  <dcterms:modified xsi:type="dcterms:W3CDTF">2026-07-15T00:10:06Z</dcterms:modified>
</cp:coreProperties>
</file>

<file path=docProps/custom.xml><?xml version="1.0" encoding="utf-8"?>
<Properties xmlns="http://schemas.openxmlformats.org/officeDocument/2006/custom-properties" xmlns:vt="http://schemas.openxmlformats.org/officeDocument/2006/docPropsVTypes"/>
</file>