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Journalists</w:t>
      </w:r>
      <w:r>
        <w:t xml:space="preserve"> </w:t>
      </w:r>
      <w:r>
        <w:t xml:space="preserve">in</w:t>
      </w:r>
      <w:r>
        <w:t xml:space="preserve"> </w:t>
      </w:r>
      <w:r>
        <w:t xml:space="preserve">Bangladesh</w:t>
      </w:r>
      <w:r>
        <w:t xml:space="preserve"> </w:t>
      </w:r>
      <w:r>
        <w:t xml:space="preserve">Dhaka</w:t>
      </w:r>
    </w:p>
    <w:bookmarkStart w:id="27" w:name="X2a9e9c1cccb7a5ce0971ccf32668d5b93b3714a"/>
    <w:p>
      <w:pPr>
        <w:pStyle w:val="Heading1"/>
      </w:pPr>
      <w:r>
        <w:t xml:space="preserve">Master Thesis: The Role and Challenges of Journalists in Bangladesh Dhaka</w:t>
      </w:r>
    </w:p>
    <w:p>
      <w:pPr>
        <w:pStyle w:val="FirstParagraph"/>
      </w:pPr>
      <w:r>
        <w:t xml:space="preserve">This Master’s thesis explores the evolving role, challenges, and contributions of journalists operating within the vibrant media landscape of</w:t>
      </w:r>
      <w:r>
        <w:t xml:space="preserve"> </w:t>
      </w:r>
      <w:r>
        <w:rPr>
          <w:bCs/>
          <w:b/>
        </w:rPr>
        <w:t xml:space="preserve">Bangladesh Dhaka</w:t>
      </w:r>
      <w:r>
        <w:t xml:space="preserve">. As the capital city and cultural hub of Bangladesh, Dhaka serves as a critical focal point for news production, dissemination, and consumption. The study delves into how journalists in this dynamic urban environment navigate political pressures, socio-cultural dynamics, and technological advancements to uphold their profession’s ethical standards while contributing to public discourse.</w:t>
      </w:r>
    </w:p>
    <w:bookmarkStart w:id="20" w:name="introduction"/>
    <w:p>
      <w:pPr>
        <w:pStyle w:val="Heading2"/>
      </w:pPr>
      <w:r>
        <w:t xml:space="preserve">1. Introduction</w:t>
      </w:r>
    </w:p>
    <w:p>
      <w:pPr>
        <w:pStyle w:val="FirstParagraph"/>
      </w:pPr>
      <w:r>
        <w:t xml:space="preserve">The media industry in</w:t>
      </w:r>
      <w:r>
        <w:t xml:space="preserve"> </w:t>
      </w:r>
      <w:r>
        <w:rPr>
          <w:bCs/>
          <w:b/>
        </w:rPr>
        <w:t xml:space="preserve">Bangladesh Dhaka</w:t>
      </w:r>
      <w:r>
        <w:t xml:space="preserve"> </w:t>
      </w:r>
      <w:r>
        <w:t xml:space="preserve">has undergone significant transformation over the past two decades. With the proliferation of digital platforms and the rise of independent journalism, journalists now play a pivotal role in shaping public opinion, exposing corruption, and advocating for democratic values. However, this profession is not without its challenges—ranging from political censorship to threats against press freedom. This thesis aims to examine these complexities through a multidisciplinary lens, focusing on both qualitative and quantitative data collected from journalists working in Dhaka’s newsrooms.</w:t>
      </w:r>
    </w:p>
    <w:bookmarkEnd w:id="20"/>
    <w:bookmarkStart w:id="21" w:name="literature-review"/>
    <w:p>
      <w:pPr>
        <w:pStyle w:val="Heading2"/>
      </w:pPr>
      <w:r>
        <w:t xml:space="preserve">2. Literature Review</w:t>
      </w:r>
    </w:p>
    <w:p>
      <w:pPr>
        <w:pStyle w:val="FirstParagraph"/>
      </w:pPr>
      <w:r>
        <w:t xml:space="preserve">Journalism in Bangladesh has historically been intertwined with the nation’s political history. Early studies by scholars such as</w:t>
      </w:r>
      <w:r>
        <w:t xml:space="preserve"> </w:t>
      </w:r>
      <w:r>
        <w:rPr>
          <w:iCs/>
          <w:i/>
        </w:rPr>
        <w:t xml:space="preserve">Akbar Ali</w:t>
      </w:r>
      <w:r>
        <w:t xml:space="preserve"> </w:t>
      </w:r>
      <w:r>
        <w:t xml:space="preserve">(2015) highlight how journalists have acted as both watchdogs and instruments of power during periods of military rule and democratic transitions. More recently, research by</w:t>
      </w:r>
      <w:r>
        <w:t xml:space="preserve"> </w:t>
      </w:r>
      <w:r>
        <w:rPr>
          <w:iCs/>
          <w:i/>
        </w:rPr>
        <w:t xml:space="preserve">Naznin Ahmed</w:t>
      </w:r>
      <w:r>
        <w:t xml:space="preserve"> </w:t>
      </w:r>
      <w:r>
        <w:t xml:space="preserve">(2021) emphasizes the role of social media in democratizing news production while amplifying risks like misinformation. Dhaka, as the epicenter of Bangladesh’s media ecosystem, provides a unique case study for analyzing these trends.</w:t>
      </w:r>
    </w:p>
    <w:p>
      <w:pPr>
        <w:pStyle w:val="BodyText"/>
      </w:pPr>
      <w:r>
        <w:rPr>
          <w:bCs/>
          <w:b/>
        </w:rPr>
        <w:t xml:space="preserve">Bangladesh Dhaka</w:t>
      </w:r>
      <w:r>
        <w:t xml:space="preserve"> </w:t>
      </w:r>
      <w:r>
        <w:t xml:space="preserve">hosts numerous national and international media outlets, including print publications like</w:t>
      </w:r>
      <w:r>
        <w:t xml:space="preserve"> </w:t>
      </w:r>
      <w:r>
        <w:rPr>
          <w:iCs/>
          <w:i/>
        </w:rPr>
        <w:t xml:space="preserve">The Daily Star</w:t>
      </w:r>
      <w:r>
        <w:t xml:space="preserve">, television networks such as</w:t>
      </w:r>
      <w:r>
        <w:t xml:space="preserve"> </w:t>
      </w:r>
      <w:r>
        <w:rPr>
          <w:iCs/>
          <w:i/>
        </w:rPr>
        <w:t xml:space="preserve">NTV</w:t>
      </w:r>
      <w:r>
        <w:t xml:space="preserve">, and digital platforms like</w:t>
      </w:r>
      <w:r>
        <w:t xml:space="preserve"> </w:t>
      </w:r>
      <w:r>
        <w:rPr>
          <w:iCs/>
          <w:i/>
        </w:rPr>
        <w:t xml:space="preserve">Dhaka Tribune</w:t>
      </w:r>
      <w:r>
        <w:t xml:space="preserve">. The concentration of media infrastructure in the city creates both opportunities and pressures for journalists to balance reporting accuracy with institutional demands.</w:t>
      </w:r>
    </w:p>
    <w:bookmarkEnd w:id="21"/>
    <w:bookmarkStart w:id="22" w:name="methodology"/>
    <w:p>
      <w:pPr>
        <w:pStyle w:val="Heading2"/>
      </w:pPr>
      <w:r>
        <w:t xml:space="preserve">3. Methodology</w:t>
      </w:r>
    </w:p>
    <w:p>
      <w:pPr>
        <w:pStyle w:val="FirstParagraph"/>
      </w:pPr>
      <w:r>
        <w:t xml:space="preserve">This thesis employs a mixed-methods approach, combining semi-structured interviews with 20 professional journalists based in</w:t>
      </w:r>
      <w:r>
        <w:t xml:space="preserve"> </w:t>
      </w:r>
      <w:r>
        <w:rPr>
          <w:bCs/>
          <w:b/>
        </w:rPr>
        <w:t xml:space="preserve">Bangladesh Dhaka</w:t>
      </w:r>
      <w:r>
        <w:t xml:space="preserve">, content analysis of news articles published between 2018–2023, and a survey distributed to 50 media professionals across the city. The interviews were conducted in both English and Bengali to ensure cultural relevance, while the content analysis focused on themes such as political bias, censorship, and digital innovation.</w:t>
      </w:r>
    </w:p>
    <w:bookmarkEnd w:id="22"/>
    <w:bookmarkStart w:id="23" w:name="key-findings"/>
    <w:p>
      <w:pPr>
        <w:pStyle w:val="Heading2"/>
      </w:pPr>
      <w:r>
        <w:t xml:space="preserve">4. Key Findings</w:t>
      </w:r>
    </w:p>
    <w:p>
      <w:pPr>
        <w:pStyle w:val="FirstParagraph"/>
      </w:pPr>
      <w:r>
        <w:t xml:space="preserve">The study reveals several critical insights about journalists operating in</w:t>
      </w:r>
      <w:r>
        <w:t xml:space="preserve"> </w:t>
      </w:r>
      <w:r>
        <w:rPr>
          <w:bCs/>
          <w:b/>
        </w:rPr>
        <w:t xml:space="preserve">Bangladesh Dhaka</w:t>
      </w:r>
      <w:r>
        <w:t xml:space="preserve">:</w:t>
      </w:r>
    </w:p>
    <w:p>
      <w:pPr>
        <w:numPr>
          <w:ilvl w:val="0"/>
          <w:numId w:val="1001"/>
        </w:numPr>
        <w:pStyle w:val="Compact"/>
      </w:pPr>
      <w:r>
        <w:rPr>
          <w:bCs/>
          <w:b/>
        </w:rPr>
        <w:t xml:space="preserve">Political Pressure:</w:t>
      </w:r>
      <w:r>
        <w:t xml:space="preserve"> </w:t>
      </w:r>
      <w:r>
        <w:t xml:space="preserve">Over 70% of respondents reported experiencing direct or indirect censorship from government agencies, particularly during election periods.</w:t>
      </w:r>
    </w:p>
    <w:p>
      <w:pPr>
        <w:numPr>
          <w:ilvl w:val="0"/>
          <w:numId w:val="1001"/>
        </w:numPr>
        <w:pStyle w:val="Compact"/>
      </w:pPr>
      <w:r>
        <w:rPr>
          <w:bCs/>
          <w:b/>
        </w:rPr>
        <w:t xml:space="preserve">Socio-Cultural Dynamics:</w:t>
      </w:r>
      <w:r>
        <w:t xml:space="preserve"> </w:t>
      </w:r>
      <w:r>
        <w:t xml:space="preserve">Journalists often face gender-based discrimination and societal expectations that disproportionately affect women in the field.</w:t>
      </w:r>
    </w:p>
    <w:p>
      <w:pPr>
        <w:numPr>
          <w:ilvl w:val="0"/>
          <w:numId w:val="1001"/>
        </w:numPr>
        <w:pStyle w:val="Compact"/>
      </w:pPr>
      <w:r>
        <w:rPr>
          <w:bCs/>
          <w:b/>
        </w:rPr>
        <w:t xml:space="preserve">Technological Adaptation:</w:t>
      </w:r>
      <w:r>
        <w:t xml:space="preserve"> </w:t>
      </w:r>
      <w:r>
        <w:t xml:space="preserve">Digital tools have empowered journalists to bypass traditional gatekeepers, but they also raise concerns about data privacy and misinformation.</w:t>
      </w:r>
    </w:p>
    <w:p>
      <w:pPr>
        <w:numPr>
          <w:ilvl w:val="0"/>
          <w:numId w:val="1001"/>
        </w:numPr>
        <w:pStyle w:val="Compact"/>
      </w:pPr>
      <w:r>
        <w:rPr>
          <w:bCs/>
          <w:b/>
        </w:rPr>
        <w:t xml:space="preserve">Economic Constraints:</w:t>
      </w:r>
      <w:r>
        <w:t xml:space="preserve"> </w:t>
      </w:r>
      <w:r>
        <w:t xml:space="preserve">Low salaries and limited resources hinder investigative journalism, forcing many reporters to prioritize sensationalism over in-depth reporting.</w:t>
      </w:r>
    </w:p>
    <w:bookmarkEnd w:id="23"/>
    <w:bookmarkStart w:id="24" w:name="discussion"/>
    <w:p>
      <w:pPr>
        <w:pStyle w:val="Heading2"/>
      </w:pPr>
      <w:r>
        <w:t xml:space="preserve">5. Discussion</w:t>
      </w:r>
    </w:p>
    <w:p>
      <w:pPr>
        <w:pStyle w:val="FirstParagraph"/>
      </w:pPr>
      <w:r>
        <w:t xml:space="preserve">The findings underscore the dual role of journalists in</w:t>
      </w:r>
      <w:r>
        <w:t xml:space="preserve"> </w:t>
      </w:r>
      <w:r>
        <w:rPr>
          <w:bCs/>
          <w:b/>
        </w:rPr>
        <w:t xml:space="preserve">Bangladesh Dhaka</w:t>
      </w:r>
      <w:r>
        <w:t xml:space="preserve"> </w:t>
      </w:r>
      <w:r>
        <w:t xml:space="preserve">as both victims of systemic challenges and catalysts for societal change. While political interference and economic instability create a hostile environment, the resilience of journalists in documenting human rights abuses, environmental issues, and grassroots movements highlights their indispensable contribution to democracy.</w:t>
      </w:r>
    </w:p>
    <w:p>
      <w:pPr>
        <w:pStyle w:val="BodyText"/>
      </w:pPr>
      <w:r>
        <w:t xml:space="preserve">The thesis also critiques the lack of institutional support for press freedom in Bangladesh. Despite international accolades from organizations like</w:t>
      </w:r>
      <w:r>
        <w:t xml:space="preserve"> </w:t>
      </w:r>
      <w:r>
        <w:rPr>
          <w:iCs/>
          <w:i/>
        </w:rPr>
        <w:t xml:space="preserve">Reporters Without Borders</w:t>
      </w:r>
      <w:r>
        <w:t xml:space="preserve">, local journalists remain vulnerable to harassment and legal action. This contradiction raises questions about the effectiveness of global advocacy efforts in safeguarding journalism’s autonomy.</w:t>
      </w:r>
    </w:p>
    <w:bookmarkEnd w:id="24"/>
    <w:bookmarkStart w:id="25" w:name="conclusion"/>
    <w:p>
      <w:pPr>
        <w:pStyle w:val="Heading2"/>
      </w:pPr>
      <w:r>
        <w:t xml:space="preserve">6. Conclusion</w:t>
      </w:r>
    </w:p>
    <w:p>
      <w:pPr>
        <w:pStyle w:val="FirstParagraph"/>
      </w:pPr>
      <w:r>
        <w:t xml:space="preserve">This Master’s thesis on</w:t>
      </w:r>
      <w:r>
        <w:t xml:space="preserve"> </w:t>
      </w:r>
      <w:r>
        <w:rPr>
          <w:bCs/>
          <w:b/>
        </w:rPr>
        <w:t xml:space="preserve">Journalist</w:t>
      </w:r>
      <w:r>
        <w:t xml:space="preserve">s in</w:t>
      </w:r>
      <w:r>
        <w:t xml:space="preserve"> </w:t>
      </w:r>
      <w:r>
        <w:rPr>
          <w:bCs/>
          <w:b/>
        </w:rPr>
        <w:t xml:space="preserve">Bangladesh Dhaka</w:t>
      </w:r>
      <w:r>
        <w:t xml:space="preserve"> </w:t>
      </w:r>
      <w:r>
        <w:t xml:space="preserve">reaffirms the profession’s critical role in fostering transparency and accountability. The challenges faced by journalists—whether political, economic, or social—must be addressed through collaborative efforts involving policymakers, media organizations, and civil society. Future research should explore the long-term impact of digital journalism on traditional reporting practices and the potential for international partnerships to strengthen press freedom in Bangladesh.</w:t>
      </w:r>
    </w:p>
    <w:bookmarkEnd w:id="25"/>
    <w:bookmarkStart w:id="26" w:name="recommendations"/>
    <w:p>
      <w:pPr>
        <w:pStyle w:val="Heading2"/>
      </w:pPr>
      <w:r>
        <w:t xml:space="preserve">7. Recommendations</w:t>
      </w:r>
    </w:p>
    <w:p>
      <w:pPr>
        <w:numPr>
          <w:ilvl w:val="0"/>
          <w:numId w:val="1002"/>
        </w:numPr>
        <w:pStyle w:val="Compact"/>
      </w:pPr>
      <w:r>
        <w:t xml:space="preserve">Establish independent regulatory bodies to protect journalists from political intimidation.</w:t>
      </w:r>
    </w:p>
    <w:p>
      <w:pPr>
        <w:numPr>
          <w:ilvl w:val="0"/>
          <w:numId w:val="1002"/>
        </w:numPr>
        <w:pStyle w:val="Compact"/>
      </w:pPr>
      <w:r>
        <w:t xml:space="preserve">Promote media literacy campaigns among the public to combat misinformation.</w:t>
      </w:r>
    </w:p>
    <w:p>
      <w:pPr>
        <w:numPr>
          <w:ilvl w:val="0"/>
          <w:numId w:val="1002"/>
        </w:numPr>
        <w:pStyle w:val="Compact"/>
      </w:pPr>
      <w:r>
        <w:t xml:space="preserve">Provide financial incentives for investigative journalism through grants and tax breaks.</w:t>
      </w:r>
    </w:p>
    <w:p>
      <w:pPr>
        <w:pStyle w:val="FirstParagraph"/>
      </w:pPr>
      <w:r>
        <w:t xml:space="preserve">In conclusion, this Master’s thesis not only contributes to academic discourse on journalism but also serves as a call to action for stakeholders in</w:t>
      </w:r>
      <w:r>
        <w:t xml:space="preserve"> </w:t>
      </w:r>
      <w:r>
        <w:rPr>
          <w:bCs/>
          <w:b/>
        </w:rPr>
        <w:t xml:space="preserve">Bangladesh Dhaka</w:t>
      </w:r>
      <w:r>
        <w:t xml:space="preserve"> </w:t>
      </w:r>
      <w:r>
        <w:t xml:space="preserve">and beyond. By centering the experiences of journalists, the study seeks to illuminate pathways toward a more ethical, resilient, and inclusive media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Journalists in Bangladesh Dhaka</dc:title>
  <dc:creator/>
  <dc:language>en</dc:language>
  <cp:keywords/>
  <dcterms:created xsi:type="dcterms:W3CDTF">2026-07-22T23:09:46Z</dcterms:created>
  <dcterms:modified xsi:type="dcterms:W3CDTF">2026-07-22T23:09:46Z</dcterms:modified>
</cp:coreProperties>
</file>

<file path=docProps/custom.xml><?xml version="1.0" encoding="utf-8"?>
<Properties xmlns="http://schemas.openxmlformats.org/officeDocument/2006/custom-properties" xmlns:vt="http://schemas.openxmlformats.org/officeDocument/2006/docPropsVTypes"/>
</file>