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Journalist</w:t>
      </w:r>
      <w:r>
        <w:t xml:space="preserve"> </w:t>
      </w:r>
      <w:r>
        <w:t xml:space="preserve">Practices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e75ce2d5a994121631c6e4ff62bc629514fdb99"/>
    <w:p>
      <w:pPr>
        <w:pStyle w:val="Heading1"/>
      </w:pPr>
      <w:r>
        <w:t xml:space="preserve">Master Thesis: The Role of Journalists in Shaping Public Discourse in Colombia, Bogotá</w:t>
      </w:r>
    </w:p>
    <w:p>
      <w:pPr>
        <w:pStyle w:val="FirstParagraph"/>
      </w:pPr>
      <w:r>
        <w:rPr>
          <w:bCs/>
          <w:b/>
        </w:rPr>
        <w:t xml:space="preserve">Introduction:</w:t>
      </w:r>
      <w:r>
        <w:t xml:space="preserve"> </w:t>
      </w:r>
      <w:r>
        <w:t xml:space="preserve">This Master Thesis explores the evolving role of journalists within the media landscape of</w:t>
      </w:r>
      <w:r>
        <w:t xml:space="preserve"> </w:t>
      </w:r>
      <w:r>
        <w:rPr>
          <w:iCs/>
          <w:i/>
        </w:rPr>
        <w:t xml:space="preserve">Colombia Bogotá</w:t>
      </w:r>
      <w:r>
        <w:t xml:space="preserve">, emphasizing their significance in democratic societies and their unique challenges in a context marked by political polarization, social inequality, and historical conflict. As the capital city of Colombia, Bogotá serves as a critical hub for national and international media outlets, making it an ideal case study to analyze how journalists navigate complex socio-political environments while upholding ethical standards. This document aims to contribute to academic discourse on journalism by examining the intersection of professional practices, technological advancements, and the socio-cultural fabric of</w:t>
      </w:r>
      <w:r>
        <w:t xml:space="preserve"> </w:t>
      </w:r>
      <w:r>
        <w:rPr>
          <w:iCs/>
          <w:i/>
        </w:rPr>
        <w:t xml:space="preserve">Colombia Bogotá</w:t>
      </w:r>
      <w:r>
        <w:t xml:space="preserve">.</w:t>
      </w:r>
    </w:p>
    <w:bookmarkStart w:id="20" w:name="X63065ff7cacb04884e52b297ac360c6129d18f8"/>
    <w:p>
      <w:pPr>
        <w:pStyle w:val="Heading2"/>
      </w:pPr>
      <w:r>
        <w:t xml:space="preserve">Literature Review: Journalist Ethics and Challenges in Colombia</w:t>
      </w:r>
    </w:p>
    <w:p>
      <w:pPr>
        <w:pStyle w:val="FirstParagraph"/>
      </w:pPr>
      <w:r>
        <w:rPr>
          <w:bCs/>
          <w:b/>
        </w:rPr>
        <w:t xml:space="preserve">Journalist</w:t>
      </w:r>
      <w:r>
        <w:t xml:space="preserve"> </w:t>
      </w:r>
      <w:r>
        <w:t xml:space="preserve">ethics have long been a cornerstone of media integrity, yet in regions like</w:t>
      </w:r>
      <w:r>
        <w:t xml:space="preserve"> </w:t>
      </w:r>
      <w:r>
        <w:rPr>
          <w:iCs/>
          <w:i/>
        </w:rPr>
        <w:t xml:space="preserve">Colombia Bogotá</w:t>
      </w:r>
      <w:r>
        <w:t xml:space="preserve">, these principles are frequently tested. Historical conflicts, including the decades-long armed struggle between state forces, guerrillas, and paramilitary groups, have left lasting scars on Colombian society. Journalists in Bogotá have historically faced threats of violence, censorship, and political pressure to align with specific narratives. According to a 2023 report by UNESCO’s</w:t>
      </w:r>
      <w:r>
        <w:t xml:space="preserve"> </w:t>
      </w:r>
      <w:r>
        <w:rPr>
          <w:iCs/>
          <w:i/>
        </w:rPr>
        <w:t xml:space="preserve">Colombia Office</w:t>
      </w:r>
      <w:r>
        <w:t xml:space="preserve">, over 50 journalists have been killed since the peace agreement with the FARC in 2016, many in Bogotá’s surrounding regions. This underscores the need for this Master Thesis to critically assess how</w:t>
      </w:r>
      <w:r>
        <w:t xml:space="preserve"> </w:t>
      </w:r>
      <w:r>
        <w:rPr>
          <w:bCs/>
          <w:b/>
        </w:rPr>
        <w:t xml:space="preserve">Journalist</w:t>
      </w:r>
      <w:r>
        <w:t xml:space="preserve">s in Bogotá balance investigative reporting with personal safety.</w:t>
      </w:r>
    </w:p>
    <w:p>
      <w:pPr>
        <w:pStyle w:val="BodyText"/>
      </w:pPr>
      <w:r>
        <w:t xml:space="preserve">Studies by local institutions such as the</w:t>
      </w:r>
      <w:r>
        <w:t xml:space="preserve"> </w:t>
      </w:r>
      <w:r>
        <w:rPr>
          <w:iCs/>
          <w:i/>
        </w:rPr>
        <w:t xml:space="preserve">Colegios de Periodistas de Colombia</w:t>
      </w:r>
      <w:r>
        <w:t xml:space="preserve"> </w:t>
      </w:r>
      <w:r>
        <w:t xml:space="preserve">reveal that digital platforms have amplified both opportunities and risks for journalists in</w:t>
      </w:r>
      <w:r>
        <w:t xml:space="preserve"> </w:t>
      </w:r>
      <w:r>
        <w:rPr>
          <w:iCs/>
          <w:i/>
        </w:rPr>
        <w:t xml:space="preserve">Bogotá, Colombia</w:t>
      </w:r>
      <w:r>
        <w:t xml:space="preserve">. Social media enables rapid dissemination of news but also exposes reporters to misinformation campaigns and online harassment. This duality is a focal point of this Master Thesis, which seeks to analyze how</w:t>
      </w:r>
      <w:r>
        <w:t xml:space="preserve"> </w:t>
      </w:r>
      <w:r>
        <w:rPr>
          <w:bCs/>
          <w:b/>
        </w:rPr>
        <w:t xml:space="preserve">Journalist</w:t>
      </w:r>
      <w:r>
        <w:t xml:space="preserve">s adapt their practices to ensure accuracy while engaging with digital audiences.</w:t>
      </w:r>
    </w:p>
    <w:bookmarkEnd w:id="20"/>
    <w:bookmarkStart w:id="21" w:name="X3c25ac9f36b6d310250d27a5fde8fd7dcd39f90"/>
    <w:p>
      <w:pPr>
        <w:pStyle w:val="Heading2"/>
      </w:pPr>
      <w:r>
        <w:t xml:space="preserve">Methodology: Analyzing Journalist Practices in Bogotá</w:t>
      </w:r>
    </w:p>
    <w:p>
      <w:pPr>
        <w:pStyle w:val="FirstParagraph"/>
      </w:pPr>
      <w:r>
        <w:t xml:space="preserve">This research employs a qualitative methodology, combining interviews with journalists based in</w:t>
      </w:r>
      <w:r>
        <w:t xml:space="preserve"> </w:t>
      </w:r>
      <w:r>
        <w:rPr>
          <w:iCs/>
          <w:i/>
        </w:rPr>
        <w:t xml:space="preserve">Bogotá, Colombia</w:t>
      </w:r>
      <w:r>
        <w:t xml:space="preserve">, content analysis of news articles from local and national outlets, and case studies of high-profile reporting. The sample includes 30 journalists from diverse media organizations such as</w:t>
      </w:r>
      <w:r>
        <w:t xml:space="preserve"> </w:t>
      </w:r>
      <w:r>
        <w:rPr>
          <w:iCs/>
          <w:i/>
        </w:rPr>
        <w:t xml:space="preserve">El Tiempo</w:t>
      </w:r>
      <w:r>
        <w:t xml:space="preserve">,</w:t>
      </w:r>
      <w:r>
        <w:t xml:space="preserve"> </w:t>
      </w:r>
      <w:r>
        <w:rPr>
          <w:iCs/>
          <w:i/>
        </w:rPr>
        <w:t xml:space="preserve">El Espectador</w:t>
      </w:r>
      <w:r>
        <w:t xml:space="preserve">, and independent digital platforms. The study also incorporates secondary data from academic journals, reports by human rights organizations, and policy documents from the Colombian government.</w:t>
      </w:r>
    </w:p>
    <w:p>
      <w:pPr>
        <w:pStyle w:val="BodyText"/>
      </w:pPr>
      <w:r>
        <w:t xml:space="preserve">The focus on</w:t>
      </w:r>
      <w:r>
        <w:t xml:space="preserve"> </w:t>
      </w:r>
      <w:r>
        <w:rPr>
          <w:iCs/>
          <w:i/>
        </w:rPr>
        <w:t xml:space="preserve">Bogotá, Colombia</w:t>
      </w:r>
      <w:r>
        <w:t xml:space="preserve"> </w:t>
      </w:r>
      <w:r>
        <w:t xml:space="preserve">is strategic: as a cosmopolitan center with a vibrant media ecosystem, it provides insights into how journalists operate in a city that is both politically influential and culturally diverse. The analysis explores themes such as:</w:t>
      </w:r>
    </w:p>
    <w:p>
      <w:pPr>
        <w:numPr>
          <w:ilvl w:val="0"/>
          <w:numId w:val="1001"/>
        </w:numPr>
        <w:pStyle w:val="Compact"/>
      </w:pPr>
      <w:r>
        <w:t xml:space="preserve">The impact of digital transformation on journalistic workflows.</w:t>
      </w:r>
    </w:p>
    <w:p>
      <w:pPr>
        <w:numPr>
          <w:ilvl w:val="0"/>
          <w:numId w:val="1001"/>
        </w:numPr>
        <w:pStyle w:val="Compact"/>
      </w:pPr>
      <w:r>
        <w:t xml:space="preserve">The role of investigative journalism in exposing corruption and human rights abuses.</w:t>
      </w:r>
    </w:p>
    <w:p>
      <w:pPr>
        <w:numPr>
          <w:ilvl w:val="0"/>
          <w:numId w:val="1001"/>
        </w:numPr>
        <w:pStyle w:val="Compact"/>
      </w:pPr>
      <w:r>
        <w:t xml:space="preserve">Strategies employed by journalists to mitigate risks from political and criminal groups.</w:t>
      </w:r>
    </w:p>
    <w:bookmarkEnd w:id="21"/>
    <w:bookmarkStart w:id="22" w:name="Xebaae1b1ffd2e7e13dfaffb3587c5d6d369c2b4"/>
    <w:p>
      <w:pPr>
        <w:pStyle w:val="Heading2"/>
      </w:pPr>
      <w:r>
        <w:t xml:space="preserve">Findings: Journalist Adaptability in a Changing Landscape</w:t>
      </w:r>
    </w:p>
    <w:p>
      <w:pPr>
        <w:pStyle w:val="FirstParagraph"/>
      </w:pPr>
      <w:r>
        <w:t xml:space="preserve">One key finding is the growing reliance on data journalism and multimedia storytelling. Journalists in</w:t>
      </w:r>
      <w:r>
        <w:t xml:space="preserve"> </w:t>
      </w:r>
      <w:r>
        <w:rPr>
          <w:iCs/>
          <w:i/>
        </w:rPr>
        <w:t xml:space="preserve">Bogotá, Colombia</w:t>
      </w:r>
      <w:r>
        <w:t xml:space="preserve"> </w:t>
      </w:r>
      <w:r>
        <w:t xml:space="preserve">increasingly use tools like GIS mapping and interactive infographics to present complex issues such as urban violence or environmental degradation. This aligns with global trends but is uniquely shaped by Bogotá’s socio-economic context, where access to reliable data is often limited.</w:t>
      </w:r>
    </w:p>
    <w:p>
      <w:pPr>
        <w:pStyle w:val="BodyText"/>
      </w:pPr>
      <w:r>
        <w:t xml:space="preserve">Another significant observation is the rise of independent journalism in</w:t>
      </w:r>
      <w:r>
        <w:t xml:space="preserve"> </w:t>
      </w:r>
      <w:r>
        <w:rPr>
          <w:iCs/>
          <w:i/>
        </w:rPr>
        <w:t xml:space="preserve">Bogotá, Colombia</w:t>
      </w:r>
      <w:r>
        <w:t xml:space="preserve">. Amid declining trust in traditional media, platforms like</w:t>
      </w:r>
      <w:r>
        <w:t xml:space="preserve"> </w:t>
      </w:r>
      <w:r>
        <w:rPr>
          <w:iCs/>
          <w:i/>
        </w:rPr>
        <w:t xml:space="preserve">Cambio</w:t>
      </w:r>
      <w:r>
        <w:t xml:space="preserve"> </w:t>
      </w:r>
      <w:r>
        <w:t xml:space="preserve">and</w:t>
      </w:r>
      <w:r>
        <w:t xml:space="preserve"> </w:t>
      </w:r>
      <w:r>
        <w:rPr>
          <w:iCs/>
          <w:i/>
        </w:rPr>
        <w:t xml:space="preserve">Soy502</w:t>
      </w:r>
      <w:r>
        <w:t xml:space="preserve"> </w:t>
      </w:r>
      <w:r>
        <w:t xml:space="preserve">have gained prominence. These outlets prioritize transparency and community engagement, reflecting a shift toward participatory journalism. This Master Thesis argues that such innovations are crucial for rebuilding public confidence in the role of</w:t>
      </w:r>
      <w:r>
        <w:t xml:space="preserve"> </w:t>
      </w:r>
      <w:r>
        <w:rPr>
          <w:bCs/>
          <w:b/>
        </w:rPr>
        <w:t xml:space="preserve">Journalist</w:t>
      </w:r>
      <w:r>
        <w:t xml:space="preserve">s as truth-seekers.</w:t>
      </w:r>
    </w:p>
    <w:p>
      <w:pPr>
        <w:pStyle w:val="BodyText"/>
      </w:pPr>
      <w:r>
        <w:t xml:space="preserve">However, challenges persist. Journalists report feeling overburdened by the demand for real-time reporting on sensitive topics like migration, police brutality, and political corruption. Additionally, financial constraints force many to rely on freelance work or corporate sponsorships, raising concerns about editorial independence.</w:t>
      </w:r>
    </w:p>
    <w:bookmarkEnd w:id="22"/>
    <w:bookmarkStart w:id="23" w:name="X0c611de83173c3946d325d8029b8a0ae9a02d48"/>
    <w:p>
      <w:pPr>
        <w:pStyle w:val="Heading2"/>
      </w:pPr>
      <w:r>
        <w:t xml:space="preserve">Discussion: Implications for Journalism in Bogotá</w:t>
      </w:r>
    </w:p>
    <w:p>
      <w:pPr>
        <w:pStyle w:val="FirstParagraph"/>
      </w:pPr>
      <w:r>
        <w:t xml:space="preserve">The findings of this Master Thesis highlight the resilience of</w:t>
      </w:r>
      <w:r>
        <w:t xml:space="preserve"> </w:t>
      </w:r>
      <w:r>
        <w:rPr>
          <w:bCs/>
          <w:b/>
        </w:rPr>
        <w:t xml:space="preserve">Journalist</w:t>
      </w:r>
      <w:r>
        <w:t xml:space="preserve">s in</w:t>
      </w:r>
      <w:r>
        <w:t xml:space="preserve"> </w:t>
      </w:r>
      <w:r>
        <w:rPr>
          <w:iCs/>
          <w:i/>
        </w:rPr>
        <w:t xml:space="preserve">Bogotá, Colombia</w:t>
      </w:r>
      <w:r>
        <w:t xml:space="preserve">, who continue to produce critical reporting despite systemic risks. However, the study also identifies gaps in institutional support, such as insufficient legal protections for journalists and limited funding for investigative projects.</w:t>
      </w:r>
    </w:p>
    <w:p>
      <w:pPr>
        <w:pStyle w:val="BodyText"/>
      </w:pPr>
      <w:r>
        <w:t xml:space="preserve">In light of these challenges, the research proposes policy recommendations tailored to</w:t>
      </w:r>
      <w:r>
        <w:t xml:space="preserve"> </w:t>
      </w:r>
      <w:r>
        <w:rPr>
          <w:iCs/>
          <w:i/>
        </w:rPr>
        <w:t xml:space="preserve">Bogotá</w:t>
      </w:r>
      <w:r>
        <w:t xml:space="preserve">’s context. These include strengthening anti-censorship laws, providing training in digital security for journalists, and fostering partnerships between media outlets and academic institutions to enhance journalistic standards.</w:t>
      </w:r>
    </w:p>
    <w:bookmarkEnd w:id="23"/>
    <w:bookmarkStart w:id="24" w:name="X69c454f5818f6e5ccc2a34d2f2e389914a3ca22"/>
    <w:p>
      <w:pPr>
        <w:pStyle w:val="Heading2"/>
      </w:pPr>
      <w:r>
        <w:t xml:space="preserve">Conclusion: The Future of Journalism in Bogotá</w:t>
      </w:r>
    </w:p>
    <w:p>
      <w:pPr>
        <w:pStyle w:val="FirstParagraph"/>
      </w:pPr>
      <w:r>
        <w:t xml:space="preserve">This Master Thesis underscores the pivotal role of</w:t>
      </w:r>
      <w:r>
        <w:t xml:space="preserve"> </w:t>
      </w:r>
      <w:r>
        <w:rPr>
          <w:bCs/>
          <w:b/>
        </w:rPr>
        <w:t xml:space="preserve">Journalist</w:t>
      </w:r>
      <w:r>
        <w:t xml:space="preserve">s in</w:t>
      </w:r>
      <w:r>
        <w:t xml:space="preserve"> </w:t>
      </w:r>
      <w:r>
        <w:rPr>
          <w:iCs/>
          <w:i/>
        </w:rPr>
        <w:t xml:space="preserve">Bogotá, Colombia</w:t>
      </w:r>
      <w:r>
        <w:t xml:space="preserve"> </w:t>
      </w:r>
      <w:r>
        <w:t xml:space="preserve">as both witnesses and catalysts for change. By examining their practices, challenges, and innovations, the study contributes to a deeper understanding of how journalism can thrive in turbulent environments while safeguarding democratic values. As Bogotá continues to evolve as a hub of media activity in</w:t>
      </w:r>
      <w:r>
        <w:t xml:space="preserve"> </w:t>
      </w:r>
      <w:r>
        <w:rPr>
          <w:iCs/>
          <w:i/>
        </w:rPr>
        <w:t xml:space="preserve">Colombia</w:t>
      </w:r>
      <w:r>
        <w:t xml:space="preserve">, the insights from this research will be invaluable for educators, policymakers, and practitioners committed to advancing ethical journalism.</w:t>
      </w:r>
    </w:p>
    <w:p>
      <w:pPr>
        <w:pStyle w:val="BodyText"/>
      </w:pPr>
      <w:r>
        <w:rPr>
          <w:bCs/>
          <w:b/>
        </w:rPr>
        <w:t xml:space="preserve">Keywords:</w:t>
      </w:r>
      <w:r>
        <w:t xml:space="preserve"> </w:t>
      </w:r>
      <w:r>
        <w:t xml:space="preserve">Journalist, Colombia Bogotá, Master Thesis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Journalist Practices in Colombia Bogotá</dc:title>
  <dc:creator/>
  <dc:language>en</dc:language>
  <cp:keywords/>
  <dcterms:created xsi:type="dcterms:W3CDTF">2026-07-20T22:58:50Z</dcterms:created>
  <dcterms:modified xsi:type="dcterms:W3CDTF">2026-07-20T22:58:50Z</dcterms:modified>
</cp:coreProperties>
</file>

<file path=docProps/custom.xml><?xml version="1.0" encoding="utf-8"?>
<Properties xmlns="http://schemas.openxmlformats.org/officeDocument/2006/custom-properties" xmlns:vt="http://schemas.openxmlformats.org/officeDocument/2006/docPropsVTypes"/>
</file>