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a21c98c36384a8912f518c598cff5f8f830f83f"/>
    <w:p>
      <w:pPr>
        <w:pStyle w:val="Heading1"/>
      </w:pPr>
      <w:r>
        <w:t xml:space="preserve">Master Thesis: The Role of Journalists in Colombia Medellín</w:t>
      </w:r>
    </w:p>
    <w:bookmarkStart w:id="20" w:name="abstract"/>
    <w:p>
      <w:pPr>
        <w:pStyle w:val="Heading2"/>
      </w:pPr>
      <w:r>
        <w:t xml:space="preserve">Abstract</w:t>
      </w:r>
    </w:p>
    <w:p>
      <w:pPr>
        <w:pStyle w:val="FirstParagraph"/>
      </w:pPr>
      <w:r>
        <w:t xml:space="preserve">This Master Thesis explores the critical role of journalists in shaping public discourse and fostering democratic values in Colombia, with a specific focus on Medellín. As a city known for its cultural dynamism and historical complexity, Medellín presents unique challenges and opportunities for journalists navigating political instability, social inequality, and the legacy of conflict. The study analyzes how local journalists contribute to transparency, accountability, and community engagement while addressing threats such as censorship, violence from criminal groups, and the digital transformation of media. This research underscores the necessity of supporting journalistic independence in Colombia Medellín to ensure a vibrant democracy.</w:t>
      </w:r>
    </w:p>
    <w:bookmarkEnd w:id="20"/>
    <w:bookmarkStart w:id="21" w:name="introduction"/>
    <w:p>
      <w:pPr>
        <w:pStyle w:val="Heading2"/>
      </w:pPr>
      <w:r>
        <w:t xml:space="preserve">Introduction</w:t>
      </w:r>
    </w:p>
    <w:p>
      <w:pPr>
        <w:pStyle w:val="FirstParagraph"/>
      </w:pPr>
      <w:r>
        <w:t xml:space="preserve">In an era defined by rapid technological change and globalized information flows, the role of journalists remains indispensable to democratic societies. Nowhere is this more evident than in Colombia, a country grappling with decades of political violence, economic disparity, and social unrest. Medellín, as Colombia's second-largest city and a hub of innovation and culture in Antioquia department, serves as a microcosm of these national challenges. This thesis examines the contributions and struggles of journalists working in Medellín within the broader context of Colombia’s journalistic landscape. It argues that fostering a resilient press in this region is essential for achieving social justice, combating corruption, and promoting civic participation.</w:t>
      </w:r>
    </w:p>
    <w:bookmarkEnd w:id="21"/>
    <w:bookmarkStart w:id="22" w:name="contextualization-colombia-medellín"/>
    <w:p>
      <w:pPr>
        <w:pStyle w:val="Heading2"/>
      </w:pPr>
      <w:r>
        <w:t xml:space="preserve">Contextualization: Colombia Medellín</w:t>
      </w:r>
    </w:p>
    <w:p>
      <w:pPr>
        <w:pStyle w:val="FirstParagraph"/>
      </w:pPr>
      <w:r>
        <w:t xml:space="preserve">Medellín’s historical trajectory—from its association with drug trafficking and violence to its transformation into a model of urban innovation—highlights the city’s capacity for reinvention. However, this transformation has not been without challenges. Persistent issues such as inequality, political polarization, and the lingering influence of paramilitary groups continue to shape the socio-political environment. For journalists in Medellín, these factors create a complex terrain where reporting on sensitive topics like human rights abuses or government accountability can lead to personal risks. Yet, it is precisely in such contexts that journalism becomes a tool for truth-telling and societal change.</w:t>
      </w:r>
    </w:p>
    <w:bookmarkEnd w:id="22"/>
    <w:bookmarkStart w:id="23" w:name="Xdcc727b619eb6a4c367e0d29829b218f14ece51"/>
    <w:p>
      <w:pPr>
        <w:pStyle w:val="Heading2"/>
      </w:pPr>
      <w:r>
        <w:t xml:space="preserve">The Role of Journalists in Colombia Medellín</w:t>
      </w:r>
    </w:p>
    <w:p>
      <w:pPr>
        <w:pStyle w:val="FirstParagraph"/>
      </w:pPr>
      <w:r>
        <w:t xml:space="preserve">Journalists in Medellín play a dual role as both observers and activists. They document the stories of marginalized communities, investigate corruption within local government, and provide platforms for public debate. For instance, outlets such as</w:t>
      </w:r>
      <w:r>
        <w:t xml:space="preserve"> </w:t>
      </w:r>
      <w:r>
        <w:rPr>
          <w:iCs/>
          <w:i/>
        </w:rPr>
        <w:t xml:space="preserve">El Colombiano</w:t>
      </w:r>
      <w:r>
        <w:t xml:space="preserve"> </w:t>
      </w:r>
      <w:r>
        <w:t xml:space="preserve">and</w:t>
      </w:r>
      <w:r>
        <w:t xml:space="preserve"> </w:t>
      </w:r>
      <w:r>
        <w:rPr>
          <w:iCs/>
          <w:i/>
        </w:rPr>
        <w:t xml:space="preserve">Elespectador.com</w:t>
      </w:r>
      <w:r>
        <w:t xml:space="preserve"> </w:t>
      </w:r>
      <w:r>
        <w:t xml:space="preserve">have covered critical issues like the environmental impact of mining in Antioquia or the resurgence of violence in neighborhoods recovering from gang control. These reports not only inform but also mobilize citizens toward collective action.</w:t>
      </w:r>
    </w:p>
    <w:p>
      <w:pPr>
        <w:pStyle w:val="BodyText"/>
      </w:pPr>
      <w:r>
        <w:t xml:space="preserve">Beyond traditional media, digital platforms have enabled citizen journalism to thrive. Social media networks and independent blogs amplify voices that mainstream outlets might overlook, creating a more inclusive narrative about Medellín’s realities. However, this shift has also introduced challenges, including the spread of misinformation and the need for journalists to balance speed with accuracy.</w:t>
      </w:r>
    </w:p>
    <w:bookmarkEnd w:id="23"/>
    <w:bookmarkStart w:id="24" w:name="X8c839758a8115c5947344d750c2bfc3a58265cc"/>
    <w:p>
      <w:pPr>
        <w:pStyle w:val="Heading2"/>
      </w:pPr>
      <w:r>
        <w:t xml:space="preserve">Challenges Facing Journalists in Colombia Medellín</w:t>
      </w:r>
    </w:p>
    <w:p>
      <w:pPr>
        <w:pStyle w:val="FirstParagraph"/>
      </w:pPr>
      <w:r>
        <w:t xml:space="preserve">Despite their vital role, journalists in Medellín face significant risks. According to reports by organizations such as</w:t>
      </w:r>
      <w:r>
        <w:t xml:space="preserve"> </w:t>
      </w:r>
      <w:r>
        <w:rPr>
          <w:iCs/>
          <w:i/>
        </w:rPr>
        <w:t xml:space="preserve">Reporters Without Borders</w:t>
      </w:r>
      <w:r>
        <w:t xml:space="preserve">, Colombia ranks among the most dangerous countries for journalists globally. In Medellín, threats from armed groups seeking to silence dissent are a persistent concern. Additionally, economic pressures—such as declining advertising revenue and corporate ownership of media outlets—undermine journalistic independence.</w:t>
      </w:r>
    </w:p>
    <w:p>
      <w:pPr>
        <w:pStyle w:val="BodyText"/>
      </w:pPr>
      <w:r>
        <w:t xml:space="preserve">The digital age has further complicated the situation. While it provides new tools for storytelling, it also exposes journalists to cyberattacks, surveillance, and the erosion of trust in traditional media. In Medellín, where public trust in institutions is often low, journalists must navigate a fine line between holding power accountable and maintaining credibility with their audiences.</w:t>
      </w:r>
    </w:p>
    <w:bookmarkEnd w:id="24"/>
    <w:bookmarkStart w:id="25" w:name="Xfd29a4350280906b28043d1d693c22c1cac0477"/>
    <w:p>
      <w:pPr>
        <w:pStyle w:val="Heading2"/>
      </w:pPr>
      <w:r>
        <w:t xml:space="preserve">Recommendations for Strengthening Journalism in Colombia Medellín</w:t>
      </w:r>
    </w:p>
    <w:p>
      <w:pPr>
        <w:pStyle w:val="FirstParagraph"/>
      </w:pPr>
      <w:r>
        <w:t xml:space="preserve">To ensure the survival of ethical journalism in Medellín, several measures are proposed. First, the government and civil society must collaborate to protect journalists from physical and digital threats through robust legal frameworks and security programs. Second, universities such as Universidad de Antioquia and Universidad Pontificia Bolivariana should expand media education curricula to include digital literacy, investigative techniques, and ethical reporting standards.</w:t>
      </w:r>
    </w:p>
    <w:p>
      <w:pPr>
        <w:pStyle w:val="BodyText"/>
      </w:pPr>
      <w:r>
        <w:t xml:space="preserve">Third, independent journalism initiatives should be supported through funding from both public and private sectors. This could include grants for investigative projects or partnerships with international organizations like the Inter American Press Association (IAPA). Finally, fostering media literacy among the public is crucial to counter misinformation and encourage critical engagement with news sources.</w:t>
      </w:r>
    </w:p>
    <w:bookmarkEnd w:id="25"/>
    <w:bookmarkStart w:id="26" w:name="conclusion"/>
    <w:p>
      <w:pPr>
        <w:pStyle w:val="Heading2"/>
      </w:pPr>
      <w:r>
        <w:t xml:space="preserve">Conclusion</w:t>
      </w:r>
    </w:p>
    <w:p>
      <w:pPr>
        <w:pStyle w:val="FirstParagraph"/>
      </w:pPr>
      <w:r>
        <w:t xml:space="preserve">The role of journalists in Colombia Medellín is not merely about reporting facts—it is a lifeline for democracy in a city still healing from its past. By safeguarding press freedom, investing in journalistic excellence, and empowering citizens to engage with media critically, Medellín can become a beacon of resilience and transparency. This Master Thesis underscores the urgent need to support journalists as they navigate the complex realities of their profession, ensuring that their voices continue to shape a more just and informed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Colombia Medellín</dc:title>
  <dc:creator/>
  <dc:language>en</dc:language>
  <cp:keywords/>
  <dcterms:created xsi:type="dcterms:W3CDTF">2026-07-21T06:44:20Z</dcterms:created>
  <dcterms:modified xsi:type="dcterms:W3CDTF">2026-07-21T06:44:20Z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