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Ethiopia’s</w:t>
      </w:r>
      <w:r>
        <w:t xml:space="preserve"> </w:t>
      </w:r>
      <w:r>
        <w:t xml:space="preserve">Addis</w:t>
      </w:r>
      <w:r>
        <w:t xml:space="preserve"> </w:t>
      </w:r>
      <w:r>
        <w:t xml:space="preserve">Ababa</w:t>
      </w:r>
    </w:p>
    <w:bookmarkStart w:id="26" w:name="Xf5b14a71b6dead5ca3447fdaf597be8c6422519"/>
    <w:p>
      <w:pPr>
        <w:pStyle w:val="Heading1"/>
      </w:pPr>
      <w:r>
        <w:t xml:space="preserve">Master Thesis: Investigating the Role and Challenges of Journalists in Ethiopia’s Addis Ababa</w:t>
      </w:r>
    </w:p>
    <w:p>
      <w:pPr>
        <w:pStyle w:val="FirstParagraph"/>
      </w:pPr>
      <w:r>
        <w:t xml:space="preserve">This Master Thesis explores the evolving role, challenges, and contributions of</w:t>
      </w:r>
      <w:r>
        <w:t xml:space="preserve"> </w:t>
      </w:r>
      <w:r>
        <w:rPr>
          <w:bCs/>
          <w:b/>
        </w:rPr>
        <w:t xml:space="preserve">journalists</w:t>
      </w:r>
      <w:r>
        <w:t xml:space="preserve"> </w:t>
      </w:r>
      <w:r>
        <w:t xml:space="preserve">in</w:t>
      </w:r>
      <w:r>
        <w:t xml:space="preserve"> </w:t>
      </w:r>
      <w:r>
        <w:rPr>
          <w:bCs/>
          <w:b/>
        </w:rPr>
        <w:t xml:space="preserve">Ethiopia’s Addis Ababa</w:t>
      </w:r>
      <w:r>
        <w:t xml:space="preserve">, with a focus on their societal impact, media dynamics, and the socio-political context shaping their work. The study is conducted within the framework of contemporary Ethiopian journalism, emphasizing Addis Ababa as a central hub for media activity in the country.</w:t>
      </w:r>
    </w:p>
    <w:bookmarkStart w:id="20" w:name="introduction"/>
    <w:p>
      <w:pPr>
        <w:pStyle w:val="Heading2"/>
      </w:pPr>
      <w:r>
        <w:t xml:space="preserve">Introduction</w:t>
      </w:r>
    </w:p>
    <w:p>
      <w:pPr>
        <w:pStyle w:val="FirstParagraph"/>
      </w:pPr>
      <w:r>
        <w:rPr>
          <w:bCs/>
          <w:b/>
        </w:rPr>
        <w:t xml:space="preserve">Ethiopia’s Addis Ababa</w:t>
      </w:r>
      <w:r>
        <w:t xml:space="preserve">, as the political, economic, and cultural capital of Ethiopia, has long been a focal point for news production and dissemination. The city hosts numerous national and regional</w:t>
      </w:r>
      <w:r>
        <w:t xml:space="preserve"> </w:t>
      </w:r>
      <w:r>
        <w:rPr>
          <w:bCs/>
          <w:b/>
        </w:rPr>
        <w:t xml:space="preserve">journalists</w:t>
      </w:r>
      <w:r>
        <w:t xml:space="preserve">, media organizations, and digital platforms that shape public discourse. This thesis examines how</w:t>
      </w:r>
      <w:r>
        <w:t xml:space="preserve"> </w:t>
      </w:r>
      <w:r>
        <w:rPr>
          <w:bCs/>
          <w:b/>
        </w:rPr>
        <w:t xml:space="preserve">journalists</w:t>
      </w:r>
      <w:r>
        <w:t xml:space="preserve"> </w:t>
      </w:r>
      <w:r>
        <w:t xml:space="preserve">in Addis Ababa navigate the complex interplay between professional ethics, political pressures, and technological advancements to fulfill their role as watchdogs of democracy.</w:t>
      </w:r>
    </w:p>
    <w:p>
      <w:pPr>
        <w:pStyle w:val="BodyText"/>
      </w:pPr>
      <w:r>
        <w:t xml:space="preserve">The research questions guiding this study are: (1) What are the primary challenges faced by</w:t>
      </w:r>
      <w:r>
        <w:t xml:space="preserve"> </w:t>
      </w:r>
      <w:r>
        <w:rPr>
          <w:bCs/>
          <w:b/>
        </w:rPr>
        <w:t xml:space="preserve">journalists</w:t>
      </w:r>
      <w:r>
        <w:t xml:space="preserve"> </w:t>
      </w:r>
      <w:r>
        <w:t xml:space="preserve">in Addis Ababa? (2) How does the socio-political environment in Ethiopia influence journalistic practices? (3) What opportunities exist for</w:t>
      </w:r>
      <w:r>
        <w:t xml:space="preserve"> </w:t>
      </w:r>
      <w:r>
        <w:rPr>
          <w:bCs/>
          <w:b/>
        </w:rPr>
        <w:t xml:space="preserve">journalists</w:t>
      </w:r>
      <w:r>
        <w:t xml:space="preserve"> </w:t>
      </w:r>
      <w:r>
        <w:t xml:space="preserve">to contribute to democratic governance and societal development?</w:t>
      </w:r>
    </w:p>
    <w:bookmarkEnd w:id="20"/>
    <w:bookmarkStart w:id="21" w:name="literature-review"/>
    <w:p>
      <w:pPr>
        <w:pStyle w:val="Heading2"/>
      </w:pPr>
      <w:r>
        <w:t xml:space="preserve">Literature Review</w:t>
      </w:r>
    </w:p>
    <w:p>
      <w:pPr>
        <w:pStyle w:val="FirstParagraph"/>
      </w:pPr>
      <w:r>
        <w:t xml:space="preserve">A growing body of literature highlights the critical role of</w:t>
      </w:r>
      <w:r>
        <w:t xml:space="preserve"> </w:t>
      </w:r>
      <w:r>
        <w:rPr>
          <w:bCs/>
          <w:b/>
        </w:rPr>
        <w:t xml:space="preserve">journalists</w:t>
      </w:r>
      <w:r>
        <w:t xml:space="preserve"> </w:t>
      </w:r>
      <w:r>
        <w:t xml:space="preserve">in democracies, particularly in contexts where media freedom is under threat. In Ethiopia, scholars such as Tadesse Gebrehiwot (2018) have documented the historical marginalization of independent journalism and the increasing centralization of media under state control. Addis Ababa, as a political epicenter, has seen a surge in both traditional print and digital media outlets competing to report on sensitive issues.</w:t>
      </w:r>
    </w:p>
    <w:p>
      <w:pPr>
        <w:pStyle w:val="BodyText"/>
      </w:pPr>
      <w:r>
        <w:t xml:space="preserve">However,</w:t>
      </w:r>
      <w:r>
        <w:t xml:space="preserve"> </w:t>
      </w:r>
      <w:r>
        <w:rPr>
          <w:bCs/>
          <w:b/>
        </w:rPr>
        <w:t xml:space="preserve">journalists</w:t>
      </w:r>
      <w:r>
        <w:t xml:space="preserve"> </w:t>
      </w:r>
      <w:r>
        <w:t xml:space="preserve">in Addis Ababa face significant challenges, including censorship by the Ethiopian government, self-censorship due to fear of reprisal, and limited access to reliable sources. According to the 2023 Reporters Without Borders Index (RSF), Ethiopia ranks low in media freedom globally, with Addis Ababa’s</w:t>
      </w:r>
      <w:r>
        <w:t xml:space="preserve"> </w:t>
      </w:r>
      <w:r>
        <w:rPr>
          <w:bCs/>
          <w:b/>
        </w:rPr>
        <w:t xml:space="preserve">journalists</w:t>
      </w:r>
      <w:r>
        <w:t xml:space="preserve"> </w:t>
      </w:r>
      <w:r>
        <w:t xml:space="preserve">often operating under constant surveillance.</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w:t>
      </w:r>
      <w:r>
        <w:t xml:space="preserve"> </w:t>
      </w:r>
      <w:r>
        <w:rPr>
          <w:bCs/>
          <w:b/>
        </w:rPr>
        <w:t xml:space="preserve">journalists</w:t>
      </w:r>
      <w:r>
        <w:t xml:space="preserve"> </w:t>
      </w:r>
      <w:r>
        <w:t xml:space="preserve">in Addis Ababa and an analysis of media content from 2018 to 2023. A total of 30 semi-structured interviews were conducted with practicing</w:t>
      </w:r>
      <w:r>
        <w:t xml:space="preserve"> </w:t>
      </w:r>
      <w:r>
        <w:rPr>
          <w:bCs/>
          <w:b/>
        </w:rPr>
        <w:t xml:space="preserve">journalists</w:t>
      </w:r>
      <w:r>
        <w:t xml:space="preserve">, editors, and media professionals based in the city. Additionally, case studies of three prominent Ethiopian news outlets—</w:t>
      </w:r>
      <w:r>
        <w:rPr>
          <w:iCs/>
          <w:i/>
        </w:rPr>
        <w:t xml:space="preserve">Ethiopian Review</w:t>
      </w:r>
      <w:r>
        <w:t xml:space="preserve">,</w:t>
      </w:r>
      <w:r>
        <w:t xml:space="preserve"> </w:t>
      </w:r>
      <w:r>
        <w:rPr>
          <w:iCs/>
          <w:i/>
        </w:rPr>
        <w:t xml:space="preserve">Amharanews</w:t>
      </w:r>
      <w:r>
        <w:t xml:space="preserve">, and</w:t>
      </w:r>
      <w:r>
        <w:t xml:space="preserve"> </w:t>
      </w:r>
      <w:r>
        <w:rPr>
          <w:iCs/>
          <w:i/>
        </w:rPr>
        <w:t xml:space="preserve">Fana Broadcasting Agency</w:t>
      </w:r>
      <w:r>
        <w:t xml:space="preserve">--were analyzed to contextualize trends in reporting.</w:t>
      </w:r>
    </w:p>
    <w:p>
      <w:pPr>
        <w:pStyle w:val="BodyText"/>
      </w:pPr>
      <w:r>
        <w:t xml:space="preserve">Data collection focused on understanding how</w:t>
      </w:r>
      <w:r>
        <w:t xml:space="preserve"> </w:t>
      </w:r>
      <w:r>
        <w:rPr>
          <w:bCs/>
          <w:b/>
        </w:rPr>
        <w:t xml:space="preserve">journalists</w:t>
      </w:r>
      <w:r>
        <w:t xml:space="preserve"> </w:t>
      </w:r>
      <w:r>
        <w:t xml:space="preserve">in Addis Ababa adapt to restrictions while maintaining journalistic integrity. The research also examined the role of social media platforms like Facebook, Twitter, and Telegram as alternative avenues for news dissemination, particularly during times of political unrest.</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journalists</w:t>
      </w:r>
      <w:r>
        <w:t xml:space="preserve"> </w:t>
      </w:r>
      <w:r>
        <w:t xml:space="preserve">in Addis Ababa often operate under a dual pressure: state-imposed restrictions and the demand for independent reporting. Many respondents noted that their ability to investigate sensitive topics, such as human rights abuses or electoral fraud, is hindered by legal threats and surveillance. For example, during the 2020 Tigray War, several</w:t>
      </w:r>
      <w:r>
        <w:t xml:space="preserve"> </w:t>
      </w:r>
      <w:r>
        <w:rPr>
          <w:bCs/>
          <w:b/>
        </w:rPr>
        <w:t xml:space="preserve">journalists</w:t>
      </w:r>
      <w:r>
        <w:t xml:space="preserve"> </w:t>
      </w:r>
      <w:r>
        <w:t xml:space="preserve">in Addis Ababa were arrested for publishing content deemed “inciting violence” by authorities.</w:t>
      </w:r>
    </w:p>
    <w:p>
      <w:pPr>
        <w:pStyle w:val="BodyText"/>
      </w:pPr>
      <w:r>
        <w:t xml:space="preserve">Despite these challenges,</w:t>
      </w:r>
      <w:r>
        <w:t xml:space="preserve"> </w:t>
      </w:r>
      <w:r>
        <w:rPr>
          <w:bCs/>
          <w:b/>
        </w:rPr>
        <w:t xml:space="preserve">journalists</w:t>
      </w:r>
      <w:r>
        <w:t xml:space="preserve"> </w:t>
      </w:r>
      <w:r>
        <w:t xml:space="preserve">have increasingly turned to digital platforms to bypass state censorship. Social media has become a critical tool for disseminating uncensored news, though it also exposes</w:t>
      </w:r>
      <w:r>
        <w:t xml:space="preserve"> </w:t>
      </w:r>
      <w:r>
        <w:rPr>
          <w:bCs/>
          <w:b/>
        </w:rPr>
        <w:t xml:space="preserve">journalists</w:t>
      </w:r>
      <w:r>
        <w:t xml:space="preserve"> </w:t>
      </w:r>
      <w:r>
        <w:t xml:space="preserve">to online harassment and misinformation campaigns. One respondent noted: “In Addis Ababa, we are constantly balancing between reporting the truth and staying safe.”</w:t>
      </w:r>
    </w:p>
    <w:p>
      <w:pPr>
        <w:pStyle w:val="BodyText"/>
      </w:pPr>
      <w:r>
        <w:t xml:space="preserve">The study also highlights the role of</w:t>
      </w:r>
      <w:r>
        <w:t xml:space="preserve"> </w:t>
      </w:r>
      <w:r>
        <w:rPr>
          <w:bCs/>
          <w:b/>
        </w:rPr>
        <w:t xml:space="preserve">journalists</w:t>
      </w:r>
      <w:r>
        <w:t xml:space="preserve"> </w:t>
      </w:r>
      <w:r>
        <w:t xml:space="preserve">in fostering civic engagement. For instance, investigative reports on corruption scandals have led to public protests and policy reforms in recent years. However, the lack of legal protections for</w:t>
      </w:r>
      <w:r>
        <w:t xml:space="preserve"> </w:t>
      </w:r>
      <w:r>
        <w:rPr>
          <w:bCs/>
          <w:b/>
        </w:rPr>
        <w:t xml:space="preserve">journalists</w:t>
      </w:r>
      <w:r>
        <w:t xml:space="preserve"> </w:t>
      </w:r>
      <w:r>
        <w:t xml:space="preserve">remains a systemic issue.</w:t>
      </w:r>
    </w:p>
    <w:bookmarkEnd w:id="23"/>
    <w:bookmarkStart w:id="24" w:name="discussion"/>
    <w:p>
      <w:pPr>
        <w:pStyle w:val="Heading2"/>
      </w:pPr>
      <w:r>
        <w:t xml:space="preserve">Discussion</w:t>
      </w:r>
    </w:p>
    <w:p>
      <w:pPr>
        <w:pStyle w:val="FirstParagraph"/>
      </w:pPr>
      <w:r>
        <w:t xml:space="preserve">The challenges faced by</w:t>
      </w:r>
      <w:r>
        <w:t xml:space="preserve"> </w:t>
      </w:r>
      <w:r>
        <w:rPr>
          <w:bCs/>
          <w:b/>
        </w:rPr>
        <w:t xml:space="preserve">journalists</w:t>
      </w:r>
      <w:r>
        <w:t xml:space="preserve"> </w:t>
      </w:r>
      <w:r>
        <w:t xml:space="preserve">in Addis Ababa reflect broader trends in Ethiopia’s media landscape. While the government promotes “national unity” through state-controlled media, independent</w:t>
      </w:r>
      <w:r>
        <w:t xml:space="preserve"> </w:t>
      </w:r>
      <w:r>
        <w:rPr>
          <w:bCs/>
          <w:b/>
        </w:rPr>
        <w:t xml:space="preserve">journalists</w:t>
      </w:r>
      <w:r>
        <w:t xml:space="preserve"> </w:t>
      </w:r>
      <w:r>
        <w:t xml:space="preserve">continue to push for transparency and accountability. The findings underscore the importance of safeguarding press freedom as a cornerstone of democratic governance.</w:t>
      </w:r>
    </w:p>
    <w:p>
      <w:pPr>
        <w:pStyle w:val="BodyText"/>
      </w:pPr>
      <w:r>
        <w:t xml:space="preserve">Addis Ababa’s unique position as a hub for both national and international media organizations offers opportunities for collaboration. However,</w:t>
      </w:r>
      <w:r>
        <w:t xml:space="preserve"> </w:t>
      </w:r>
      <w:r>
        <w:rPr>
          <w:bCs/>
          <w:b/>
        </w:rPr>
        <w:t xml:space="preserve">journalists</w:t>
      </w:r>
      <w:r>
        <w:t xml:space="preserve"> </w:t>
      </w:r>
      <w:r>
        <w:t xml:space="preserve">must navigate conflicting interests between local reporting and global standards. The thesis argues that capacity-building programs, legal reforms, and international advocacy are essential to support</w:t>
      </w:r>
      <w:r>
        <w:t xml:space="preserve"> </w:t>
      </w:r>
      <w:r>
        <w:rPr>
          <w:bCs/>
          <w:b/>
        </w:rPr>
        <w:t xml:space="preserve">journalists</w:t>
      </w:r>
      <w:r>
        <w:t xml:space="preserve"> </w:t>
      </w:r>
      <w:r>
        <w:t xml:space="preserve">in Ethiopia’s capital.</w:t>
      </w:r>
    </w:p>
    <w:bookmarkEnd w:id="24"/>
    <w:bookmarkStart w:id="25" w:name="conclusion"/>
    <w:p>
      <w:pPr>
        <w:pStyle w:val="Heading2"/>
      </w:pPr>
      <w:r>
        <w:t xml:space="preserve">Conclusion</w:t>
      </w:r>
    </w:p>
    <w:p>
      <w:pPr>
        <w:pStyle w:val="FirstParagraph"/>
      </w:pPr>
      <w:r>
        <w:t xml:space="preserve">In conclusion, this Master Thesis underscores the critical but precarious role of</w:t>
      </w:r>
      <w:r>
        <w:t xml:space="preserve"> </w:t>
      </w:r>
      <w:r>
        <w:rPr>
          <w:bCs/>
          <w:b/>
        </w:rPr>
        <w:t xml:space="preserve">journalists</w:t>
      </w:r>
      <w:r>
        <w:t xml:space="preserve"> </w:t>
      </w:r>
      <w:r>
        <w:t xml:space="preserve">in</w:t>
      </w:r>
      <w:r>
        <w:t xml:space="preserve"> </w:t>
      </w:r>
      <w:r>
        <w:rPr>
          <w:bCs/>
          <w:b/>
        </w:rPr>
        <w:t xml:space="preserve">Ethiopia’s Addis Ababa</w:t>
      </w:r>
      <w:r>
        <w:t xml:space="preserve">. Their work is vital to democracy, yet they face unprecedented challenges stemming from political repression and technological shifts. Addressing these issues requires a multifaceted approach involving policymakers, media organizations, and civil society.</w:t>
      </w:r>
    </w:p>
    <w:p>
      <w:pPr>
        <w:pStyle w:val="BodyText"/>
      </w:pPr>
      <w:r>
        <w:t xml:space="preserve">The study contributes to the broader discourse on media freedom in Africa and provides actionable insights for improving the working conditions of</w:t>
      </w:r>
      <w:r>
        <w:t xml:space="preserve"> </w:t>
      </w:r>
      <w:r>
        <w:rPr>
          <w:bCs/>
          <w:b/>
        </w:rPr>
        <w:t xml:space="preserve">journalists</w:t>
      </w:r>
      <w:r>
        <w:t xml:space="preserve"> </w:t>
      </w:r>
      <w:r>
        <w:t xml:space="preserve">in Addis Ababa. Future research should explore the long-term impact of digital journalism on public trust and the role of international media outlets in amplifying local voices.</w:t>
      </w:r>
    </w:p>
    <w:p>
      <w:pPr>
        <w:pStyle w:val="BodyText"/>
      </w:pPr>
      <w:r>
        <w:rPr>
          <w:iCs/>
          <w:i/>
        </w:rPr>
        <w:t xml:space="preserve">This Master Thesis was conducted by [Your Name], Department of Media Studies, Addis Ababa University, as part of the requirements for a Master’s degree in Journalism and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Ethiopia’s Addis Ababa</dc:title>
  <dc:creator/>
  <dc:language>en</dc:language>
  <cp:keywords/>
  <dcterms:created xsi:type="dcterms:W3CDTF">2026-07-20T03:17:36Z</dcterms:created>
  <dcterms:modified xsi:type="dcterms:W3CDTF">2026-07-20T03:17:36Z</dcterms:modified>
</cp:coreProperties>
</file>

<file path=docProps/custom.xml><?xml version="1.0" encoding="utf-8"?>
<Properties xmlns="http://schemas.openxmlformats.org/officeDocument/2006/custom-properties" xmlns:vt="http://schemas.openxmlformats.org/officeDocument/2006/docPropsVTypes"/>
</file>