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a7702e5ba3823ee23f7033817918f69f1e70410"/>
    <w:p>
      <w:pPr>
        <w:pStyle w:val="Heading1"/>
      </w:pPr>
      <w:r>
        <w:t xml:space="preserve">Master Thesis: The Role of Journalists in Germany, Frankfurt</w:t>
      </w:r>
    </w:p>
    <w:p>
      <w:pPr>
        <w:pStyle w:val="FirstParagraph"/>
      </w:pPr>
      <w:r>
        <w:rPr>
          <w:bCs/>
          <w:b/>
        </w:rPr>
        <w:t xml:space="preserve">Abstract:</w:t>
      </w:r>
      <w:r>
        <w:t xml:space="preserve"> </w:t>
      </w:r>
      <w:r>
        <w:t xml:space="preserve">This Master Thesis explores the evolving role of journalists in Frankfurt, Germany, a city that serves as a global hub for media, finance, and culture. By analyzing the unique challenges and opportunities faced by journalists in this dynamic environment, this study contributes to understanding how media professionals adapt to the digital age while maintaining ethical standards. The research focuses on Frankfurt’s position as a center for German journalism, its historical significance in print and broadcast media, and its response to contemporary issues such as disinformation, globalization, and the rise of digital platforms.</w:t>
      </w:r>
    </w:p>
    <w:bookmarkStart w:id="20" w:name="introduction"/>
    <w:p>
      <w:pPr>
        <w:pStyle w:val="Heading2"/>
      </w:pPr>
      <w:r>
        <w:t xml:space="preserve">1. Introduction</w:t>
      </w:r>
    </w:p>
    <w:p>
      <w:pPr>
        <w:pStyle w:val="FirstParagraph"/>
      </w:pPr>
      <w:r>
        <w:t xml:space="preserve">The city of Frankfurt am Main in Germany has long been a cornerstone of European journalism. As home to institutions such as the Frankfurter Rundschau, one of Germany’s most respected newspapers, and its vibrant media ecosystem, Frankfurt offers a unique case study for examining the intersection of journalism, technology, and public discourse. This Master Thesis investigates how journalists in Frankfurt navigate the complexities of modern media landscapes while upholding their role as watchdogs of democracy.</w:t>
      </w:r>
    </w:p>
    <w:p>
      <w:pPr>
        <w:pStyle w:val="BodyText"/>
      </w:pPr>
      <w:r>
        <w:t xml:space="preserve">The importance of this research lies in its focus on Germany’s journalistic practices within a specific geographic and cultural context. Frankfurt’s status as a financial capital (hosting the European Central Bank) and a cultural crossroads makes it an ideal location to analyze how journalists balance local, national, and international narratives. Furthermore, the study highlights the challenges posed by digitalization, declining print revenues, and the rise of social media in shaping public opinion.</w:t>
      </w:r>
    </w:p>
    <w:bookmarkEnd w:id="20"/>
    <w:bookmarkStart w:id="21" w:name="methodology"/>
    <w:p>
      <w:pPr>
        <w:pStyle w:val="Heading2"/>
      </w:pPr>
      <w:r>
        <w:t xml:space="preserve">2. Methodology</w:t>
      </w:r>
    </w:p>
    <w:p>
      <w:pPr>
        <w:pStyle w:val="FirstParagraph"/>
      </w:pPr>
      <w:r>
        <w:t xml:space="preserve">This research employs a mixed-methods approach to gather comprehensive insights into the experiences of journalists in Frankfurt. Primary data includes semi-structured interviews with 15 professionals working across print, broadcast, and digital media sectors in the city. Secondary data comprises academic literature on German journalism, industry reports from organizations like the German Press Council (Deutscher Presse-Kongress), and case studies of Frankfurt-based media outlets.</w:t>
      </w:r>
    </w:p>
    <w:p>
      <w:pPr>
        <w:pStyle w:val="BodyText"/>
      </w:pPr>
      <w:r>
        <w:t xml:space="preserve">The analysis focuses on three key areas:</w:t>
      </w:r>
      <w:r>
        <w:t xml:space="preserve"> </w:t>
      </w:r>
      <w:r>
        <w:rPr>
          <w:bCs/>
          <w:b/>
        </w:rPr>
        <w:t xml:space="preserve">1)</w:t>
      </w:r>
      <w:r>
        <w:t xml:space="preserve"> </w:t>
      </w:r>
      <w:r>
        <w:t xml:space="preserve">the impact of digital transformation on journalistic practices,</w:t>
      </w:r>
      <w:r>
        <w:t xml:space="preserve"> </w:t>
      </w:r>
      <w:r>
        <w:rPr>
          <w:bCs/>
          <w:b/>
        </w:rPr>
        <w:t xml:space="preserve">2)</w:t>
      </w:r>
      <w:r>
        <w:t xml:space="preserve"> </w:t>
      </w:r>
      <w:r>
        <w:t xml:space="preserve">ethical dilemmas in reporting sensitive issues, and</w:t>
      </w:r>
      <w:r>
        <w:t xml:space="preserve"> </w:t>
      </w:r>
      <w:r>
        <w:rPr>
          <w:bCs/>
          <w:b/>
        </w:rPr>
        <w:t xml:space="preserve">3)</w:t>
      </w:r>
      <w:r>
        <w:t xml:space="preserve"> </w:t>
      </w:r>
      <w:r>
        <w:t xml:space="preserve">the role of journalists in fostering democratic participation through media literacy initiatives. By triangulating qualitative and quantitative data, this study aims to provide a holistic view of journalism in Frankfurt.</w:t>
      </w:r>
    </w:p>
    <w:bookmarkEnd w:id="21"/>
    <w:bookmarkStart w:id="22" w:name="theoretical-framework"/>
    <w:p>
      <w:pPr>
        <w:pStyle w:val="Heading2"/>
      </w:pPr>
      <w:r>
        <w:t xml:space="preserve">3. Theoretical Framework</w:t>
      </w:r>
    </w:p>
    <w:p>
      <w:pPr>
        <w:pStyle w:val="FirstParagraph"/>
      </w:pPr>
      <w:r>
        <w:t xml:space="preserve">The thesis is grounded in theories of media ecology and the public sphere. Habermas’s concept of the “public sphere” is particularly relevant to understanding how journalists in Frankfurt mediate between state institutions (e.g., the European Central Bank) and civil society. Additionally, the study draws on Schudson’s theory of journalism as a profession to examine how Frankfurt’s journalists maintain credibility amid evolving audience expectations.</w:t>
      </w:r>
    </w:p>
    <w:p>
      <w:pPr>
        <w:pStyle w:val="BodyText"/>
      </w:pPr>
      <w:r>
        <w:t xml:space="preserve">German media laws, such as the Federal Press Act (</w:t>
      </w:r>
      <w:r>
        <w:rPr>
          <w:iCs/>
          <w:i/>
        </w:rPr>
        <w:t xml:space="preserve">Bundespressegesetz</w:t>
      </w:r>
      <w:r>
        <w:t xml:space="preserve">), are also analyzed to contextualize the legal and ethical boundaries within which journalists operate. The research emphasizes how these frameworks influence reporting on topics like financial regulation, political corruption, and cultural identity in a globalized world.</w:t>
      </w:r>
    </w:p>
    <w:bookmarkEnd w:id="22"/>
    <w:bookmarkStart w:id="23" w:name="findings-challenges-and-opportunities"/>
    <w:p>
      <w:pPr>
        <w:pStyle w:val="Heading2"/>
      </w:pPr>
      <w:r>
        <w:t xml:space="preserve">4. Findings: Challenges and Opportunities</w:t>
      </w:r>
    </w:p>
    <w:p>
      <w:pPr>
        <w:pStyle w:val="FirstParagraph"/>
      </w:pPr>
      <w:r>
        <w:rPr>
          <w:bCs/>
          <w:b/>
        </w:rPr>
        <w:t xml:space="preserve">4.1 Digital Transformation:</w:t>
      </w:r>
      <w:r>
        <w:t xml:space="preserve"> </w:t>
      </w:r>
      <w:r>
        <w:t xml:space="preserve">Frankfurt’s journalists face significant pressures from digital disruption. Traditional print media has seen declining readership, forcing outlets like the Frankfurter Rundschau to invest heavily in online platforms and multimedia storytelling. However, this shift raises concerns about quality control, as the demand for rapid content creation can compromise investigative journalism.</w:t>
      </w:r>
    </w:p>
    <w:p>
      <w:pPr>
        <w:pStyle w:val="BodyText"/>
      </w:pPr>
      <w:r>
        <w:rPr>
          <w:bCs/>
          <w:b/>
        </w:rPr>
        <w:t xml:space="preserve">4.2 Ethical Dilemmas:</w:t>
      </w:r>
      <w:r>
        <w:t xml:space="preserve"> </w:t>
      </w:r>
      <w:r>
        <w:t xml:space="preserve">The rise of social media has intensified the challenge of maintaining journalistic integrity. Journalists in Frankfurt report frequent requests to verify user-generated content, combat misinformation, and navigate the blurred lines between news and opinion on platforms like Twitter and Facebook. The study highlights how ethical guidelines from institutions such as the German Press Council are being adapted to address these issues.</w:t>
      </w:r>
    </w:p>
    <w:p>
      <w:pPr>
        <w:pStyle w:val="BodyText"/>
      </w:pPr>
      <w:r>
        <w:rPr>
          <w:bCs/>
          <w:b/>
        </w:rPr>
        <w:t xml:space="preserve">4.3 Globalization vs. Local Identity:</w:t>
      </w:r>
      <w:r>
        <w:t xml:space="preserve"> </w:t>
      </w:r>
      <w:r>
        <w:t xml:space="preserve">Frankfurt’s role as a global financial hub has made it a focal point for reporting on European Union policies, migration, and economic trends. However, journalists also grapple with the need to cover local stories that resonate with Frankfurt’s diverse population (e.g., multicultural neighborhoods and educational institutions like Goethe University). The tension between global relevance and local accountability is a recurring theme in their work.</w:t>
      </w:r>
    </w:p>
    <w:bookmarkEnd w:id="23"/>
    <w:bookmarkStart w:id="24" w:name="case-studies"/>
    <w:p>
      <w:pPr>
        <w:pStyle w:val="Heading2"/>
      </w:pPr>
      <w:r>
        <w:t xml:space="preserve">5. Case Studies</w:t>
      </w:r>
    </w:p>
    <w:p>
      <w:pPr>
        <w:pStyle w:val="FirstParagraph"/>
      </w:pPr>
      <w:r>
        <w:rPr>
          <w:bCs/>
          <w:b/>
        </w:rPr>
        <w:t xml:space="preserve">Case Study 1: Frankfurter Rundschau’s Digital Strategy</w:t>
      </w:r>
      <w:r>
        <w:br/>
      </w:r>
      <w:r>
        <w:t xml:space="preserve">This section examines how the Frankfurter Rundschau has leveraged its position in Frankfurt to expand its digital reach while preserving editorial independence. The newspaper’s use of interactive data journalism to explain complex financial topics (e.g., ECB policies) is a notable example of innovation in reporting.</w:t>
      </w:r>
    </w:p>
    <w:p>
      <w:pPr>
        <w:pStyle w:val="BodyText"/>
      </w:pPr>
      <w:r>
        <w:rPr>
          <w:bCs/>
          <w:b/>
        </w:rPr>
        <w:t xml:space="preserve">Case Study 2: Public Broadcasting in Frankfurt</w:t>
      </w:r>
      <w:r>
        <w:br/>
      </w:r>
      <w:r>
        <w:t xml:space="preserve">Frankfurt hosts regional offices for ARD and ZDF, Germany’s public broadcasters. The thesis analyzes how these institutions balance national programming with local news, particularly during crises like the pandemic or economic downturns.</w:t>
      </w:r>
    </w:p>
    <w:bookmarkEnd w:id="24"/>
    <w:bookmarkStart w:id="25" w:name="conclusion"/>
    <w:p>
      <w:pPr>
        <w:pStyle w:val="Heading2"/>
      </w:pPr>
      <w:r>
        <w:t xml:space="preserve">6. Conclusion</w:t>
      </w:r>
    </w:p>
    <w:p>
      <w:pPr>
        <w:pStyle w:val="FirstParagraph"/>
      </w:pPr>
      <w:r>
        <w:t xml:space="preserve">This Master Thesis underscores the critical role of journalists in Frankfurt as both guardians of democratic discourse and innovators in a rapidly changing media environment. The findings reveal that while digitalization and globalization present challenges, they also create opportunities for journalists to engage with audiences through new technologies and cross-border collaborations.</w:t>
      </w:r>
    </w:p>
    <w:p>
      <w:pPr>
        <w:pStyle w:val="BodyText"/>
      </w:pPr>
      <w:r>
        <w:t xml:space="preserve">For future research, it is recommended to explore the impact of artificial intelligence on journalistic workflows or the role of Frankfurt-based journalists in shaping European media policy. Ultimately, this study contributes to a broader understanding of how journalism in Germany’s financial capital continues to evolve while maintaining its core mission: informing the public and upholding democratic values.</w:t>
      </w:r>
    </w:p>
    <w:bookmarkEnd w:id="25"/>
    <w:bookmarkStart w:id="26" w:name="references"/>
    <w:p>
      <w:pPr>
        <w:pStyle w:val="Heading2"/>
      </w:pPr>
      <w:r>
        <w:t xml:space="preserve">References</w:t>
      </w:r>
    </w:p>
    <w:p>
      <w:pPr>
        <w:numPr>
          <w:ilvl w:val="0"/>
          <w:numId w:val="1001"/>
        </w:numPr>
        <w:pStyle w:val="Compact"/>
      </w:pPr>
      <w:r>
        <w:t xml:space="preserve">Habermas, J. (1989). The Structural Transformation of the Public Sphere.</w:t>
      </w:r>
    </w:p>
    <w:p>
      <w:pPr>
        <w:numPr>
          <w:ilvl w:val="0"/>
          <w:numId w:val="1001"/>
        </w:numPr>
        <w:pStyle w:val="Compact"/>
      </w:pPr>
      <w:r>
        <w:t xml:space="preserve">Schudson, M. (1998). The Sociology of News.</w:t>
      </w:r>
    </w:p>
    <w:p>
      <w:pPr>
        <w:numPr>
          <w:ilvl w:val="0"/>
          <w:numId w:val="1001"/>
        </w:numPr>
        <w:pStyle w:val="Compact"/>
      </w:pPr>
      <w:r>
        <w:t xml:space="preserve">German Press Council. (2023). Annual Report on Media Ethics in Germany.</w:t>
      </w:r>
    </w:p>
    <w:p>
      <w:pPr>
        <w:numPr>
          <w:ilvl w:val="0"/>
          <w:numId w:val="1001"/>
        </w:numPr>
        <w:pStyle w:val="Compact"/>
      </w:pPr>
      <w:r>
        <w:t xml:space="preserve">Frankfurter Rundschau. (2023). Digital Transformation Strategy.</w:t>
      </w:r>
    </w:p>
    <w:p>
      <w:pPr>
        <w:pStyle w:val="FirstParagraph"/>
      </w:pPr>
      <w:r>
        <w:rPr>
          <w:iCs/>
          <w:i/>
        </w:rPr>
        <w:t xml:space="preserve">This document is a component of the Master Thesis titled “The Role of Journalists in Germany, Frankfurt” submitted to [University Name] as part of the [Program Name] program.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Germany Frankfurt</dc:title>
  <dc:creator/>
  <dc:language>en</dc:language>
  <cp:keywords/>
  <dcterms:created xsi:type="dcterms:W3CDTF">2026-07-18T18:35:30Z</dcterms:created>
  <dcterms:modified xsi:type="dcterms:W3CDTF">2026-07-18T18:35:30Z</dcterms:modified>
</cp:coreProperties>
</file>

<file path=docProps/custom.xml><?xml version="1.0" encoding="utf-8"?>
<Properties xmlns="http://schemas.openxmlformats.org/officeDocument/2006/custom-properties" xmlns:vt="http://schemas.openxmlformats.org/officeDocument/2006/docPropsVTypes"/>
</file>