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Journalism</w:t>
      </w:r>
      <w:r>
        <w:t xml:space="preserve"> </w:t>
      </w:r>
      <w:r>
        <w:t xml:space="preserve">Practices</w:t>
      </w:r>
      <w:r>
        <w:t xml:space="preserve"> </w:t>
      </w:r>
      <w:r>
        <w:t xml:space="preserve">in</w:t>
      </w:r>
      <w:r>
        <w:t xml:space="preserve"> </w:t>
      </w:r>
      <w:r>
        <w:t xml:space="preserve">Munich</w:t>
      </w:r>
    </w:p>
    <w:bookmarkStart w:id="27" w:name="X5950b9694eb3f92cf14da52ac8286d1e7f13745"/>
    <w:p>
      <w:pPr>
        <w:pStyle w:val="Heading1"/>
      </w:pPr>
      <w:r>
        <w:t xml:space="preserve">Master Thesis: The Role of Journalists in Contemporary Germany - A Study of Journalism Practices in Munich</w:t>
      </w:r>
    </w:p>
    <w:p>
      <w:pPr>
        <w:pStyle w:val="FirstParagraph"/>
      </w:pPr>
      <w:r>
        <w:rPr>
          <w:bCs/>
          <w:b/>
        </w:rPr>
        <w:t xml:space="preserve">Abstract:</w:t>
      </w:r>
    </w:p>
    <w:p>
      <w:pPr>
        <w:pStyle w:val="BodyText"/>
      </w:pPr>
      <w:r>
        <w:t xml:space="preserve">This Master Thesis examines the evolving role of journalists in Germany, with a specific focus on the city of Munich. As a cultural, political, and economic hub within Bavaria, Munich offers a unique lens to analyze how journalism operates within Germany’s media landscape. The study explores the challenges and opportunities facing journalists in Munich today, including digital transformation, ethical considerations, and the influence of regional politics on reporting. By integrating theoretical frameworks with empirical data from interviews with local journalists and analysis of news content from Munich-based outlets, this thesis contributes to understanding how German journalism adapts to global trends while maintaining its distinct identity.</w:t>
      </w:r>
    </w:p>
    <w:bookmarkStart w:id="20" w:name="introduction"/>
    <w:p>
      <w:pPr>
        <w:pStyle w:val="Heading2"/>
      </w:pPr>
      <w:r>
        <w:t xml:space="preserve">1. Introduction</w:t>
      </w:r>
    </w:p>
    <w:p>
      <w:pPr>
        <w:pStyle w:val="FirstParagraph"/>
      </w:pPr>
      <w:r>
        <w:t xml:space="preserve">In an era of rapid technological change and shifting public expectations, the role of journalists has undergone significant transformation. Germany, with its robust tradition of press freedom and strong media institutions, provides a compelling case study for analyzing these dynamics. Munich, as one of Germany’s most influential cities, is home to major news organizations such as</w:t>
      </w:r>
      <w:r>
        <w:t xml:space="preserve"> </w:t>
      </w:r>
      <w:r>
        <w:rPr>
          <w:iCs/>
          <w:i/>
        </w:rPr>
        <w:t xml:space="preserve">Süddeutsche Zeitung</w:t>
      </w:r>
      <w:r>
        <w:t xml:space="preserve">,</w:t>
      </w:r>
      <w:r>
        <w:t xml:space="preserve"> </w:t>
      </w:r>
      <w:r>
        <w:rPr>
          <w:iCs/>
          <w:i/>
        </w:rPr>
        <w:t xml:space="preserve">Bavarian Broadcasting Corporation (BR)</w:t>
      </w:r>
      <w:r>
        <w:t xml:space="preserve">, and the</w:t>
      </w:r>
      <w:r>
        <w:t xml:space="preserve"> </w:t>
      </w:r>
      <w:r>
        <w:rPr>
          <w:iCs/>
          <w:i/>
        </w:rPr>
        <w:t xml:space="preserve">Frankfurter Allgemeine Zeitung</w:t>
      </w:r>
      <w:r>
        <w:t xml:space="preserve">. These entities play a pivotal role in shaping public discourse within Bavaria and beyond. This thesis investigates how journalists in Munich navigate the intersection of national German media norms, regional cultural values, and globalized communication practices.</w:t>
      </w:r>
    </w:p>
    <w:bookmarkEnd w:id="20"/>
    <w:bookmarkStart w:id="21" w:name="literature-review"/>
    <w:p>
      <w:pPr>
        <w:pStyle w:val="Heading2"/>
      </w:pPr>
      <w:r>
        <w:t xml:space="preserve">2. Literature Review</w:t>
      </w:r>
    </w:p>
    <w:p>
      <w:pPr>
        <w:pStyle w:val="FirstParagraph"/>
      </w:pPr>
      <w:r>
        <w:t xml:space="preserve">The existing body of research on journalism in Germany emphasizes themes such as press freedom, the impact of digital media on traditional reporting models, and the ethical responsibilities of journalists. Studies by scholars like</w:t>
      </w:r>
      <w:r>
        <w:t xml:space="preserve"> </w:t>
      </w:r>
      <w:r>
        <w:rPr>
          <w:iCs/>
          <w:i/>
        </w:rPr>
        <w:t xml:space="preserve">Karl-Heinz Roth</w:t>
      </w:r>
      <w:r>
        <w:t xml:space="preserve"> </w:t>
      </w:r>
      <w:r>
        <w:t xml:space="preserve">(e.g.,</w:t>
      </w:r>
      <w:r>
        <w:t xml:space="preserve"> </w:t>
      </w:r>
      <w:r>
        <w:rPr>
          <w:iCs/>
          <w:i/>
        </w:rPr>
        <w:t xml:space="preserve">The German Media System: A Sociological Perspective</w:t>
      </w:r>
      <w:r>
        <w:t xml:space="preserve">) highlight the interplay between state regulation and journalistic autonomy in Germany. However, few studies focus specifically on Munich’s unique context. This thesis fills this gap by examining how local factors—such as Bavaria’s conservative political climate, Munich’s status as a technology and innovation center, and the city’s multicultural demographic—influence journalistic practices.</w:t>
      </w:r>
    </w:p>
    <w:p>
      <w:pPr>
        <w:pStyle w:val="BodyText"/>
      </w:pPr>
      <w:r>
        <w:t xml:space="preserve">Additionally, recent literature on digital journalism (e.g.,</w:t>
      </w:r>
      <w:r>
        <w:t xml:space="preserve"> </w:t>
      </w:r>
      <w:r>
        <w:rPr>
          <w:iCs/>
          <w:i/>
        </w:rPr>
        <w:t xml:space="preserve">Digital Journalism</w:t>
      </w:r>
      <w:r>
        <w:t xml:space="preserve"> </w:t>
      </w:r>
      <w:r>
        <w:t xml:space="preserve">journal) underscores the challenges of monetizing online content while maintaining quality reporting. These issues are particularly relevant to Munich-based outlets that must balance profitability with public service obligations under Germany’s legal framework.</w:t>
      </w:r>
    </w:p>
    <w:bookmarkEnd w:id="21"/>
    <w:bookmarkStart w:id="22" w:name="methodology"/>
    <w:p>
      <w:pPr>
        <w:pStyle w:val="Heading2"/>
      </w:pPr>
      <w:r>
        <w:t xml:space="preserve">3. Methodology</w:t>
      </w:r>
    </w:p>
    <w:p>
      <w:pPr>
        <w:pStyle w:val="FirstParagraph"/>
      </w:pPr>
      <w:r>
        <w:t xml:space="preserve">To address the research questions, this study employs a mixed-methods approach: qualitative interviews with journalists working in Munich and quantitative analysis of news content published by local media organizations. The sample of journalists includes reporters from print, broadcast, and digital platforms, ensuring a comprehensive understanding of divergent practices within the field.</w:t>
      </w:r>
    </w:p>
    <w:p>
      <w:pPr>
        <w:pStyle w:val="BodyText"/>
      </w:pPr>
      <w:r>
        <w:t xml:space="preserve">Data collection involved semi-structured interviews conducted between January 2023 and June 2024 with 15 journalists across Munich. These interviews explored topics such as the influence of regional politics on editorial decisions, the integration of multimedia tools in reporting, and perceptions of press freedom in Bavaria. Complementing this, a content analysis was performed on 50 news articles from</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assessing trends in coverage related to Munich’s urban development, migration policies, and economic reforms.</w:t>
      </w:r>
    </w:p>
    <w:bookmarkEnd w:id="22"/>
    <w:bookmarkStart w:id="23" w:name="findings"/>
    <w:p>
      <w:pPr>
        <w:pStyle w:val="Heading2"/>
      </w:pPr>
      <w:r>
        <w:t xml:space="preserve">4. Findings</w:t>
      </w:r>
    </w:p>
    <w:p>
      <w:pPr>
        <w:pStyle w:val="FirstParagraph"/>
      </w:pPr>
      <w:r>
        <w:t xml:space="preserve">The findings reveal several key insights into the role of journalists in Munich:</w:t>
      </w:r>
    </w:p>
    <w:p>
      <w:pPr>
        <w:numPr>
          <w:ilvl w:val="0"/>
          <w:numId w:val="1001"/>
        </w:numPr>
        <w:pStyle w:val="Compact"/>
      </w:pPr>
      <w:r>
        <w:rPr>
          <w:bCs/>
          <w:b/>
        </w:rPr>
        <w:t xml:space="preserve">Digital Transformation:</w:t>
      </w:r>
      <w:r>
        <w:t xml:space="preserve"> </w:t>
      </w:r>
      <w:r>
        <w:t xml:space="preserve">Journalists in Munich report increased reliance on digital tools for fact-checking, audience engagement, and multimedia storytelling. However, many express concerns about the pressure to prioritize click-driven content over in-depth investigative reporting.</w:t>
      </w:r>
    </w:p>
    <w:p>
      <w:pPr>
        <w:numPr>
          <w:ilvl w:val="0"/>
          <w:numId w:val="1001"/>
        </w:numPr>
        <w:pStyle w:val="Compact"/>
      </w:pPr>
      <w:r>
        <w:rPr>
          <w:bCs/>
          <w:b/>
        </w:rPr>
        <w:t xml:space="preserve">Ethical Challenges:</w:t>
      </w:r>
      <w:r>
        <w:t xml:space="preserve"> </w:t>
      </w:r>
      <w:r>
        <w:t xml:space="preserve">Respondents highlighted tensions between adhering to journalistic ethics (e.g., impartiality) and the influence of regional political agendas. For instance, reporting on Bavaria’s conservative policies often requires careful navigation of public opinion and institutional expectations.</w:t>
      </w:r>
    </w:p>
    <w:p>
      <w:pPr>
        <w:numPr>
          <w:ilvl w:val="0"/>
          <w:numId w:val="1001"/>
        </w:numPr>
        <w:pStyle w:val="Compact"/>
      </w:pPr>
      <w:r>
        <w:rPr>
          <w:bCs/>
          <w:b/>
        </w:rPr>
        <w:t xml:space="preserve">Cultural Specificity:</w:t>
      </w:r>
      <w:r>
        <w:t xml:space="preserve"> </w:t>
      </w:r>
      <w:r>
        <w:t xml:space="preserve">Munich’s unique identity as a blend of tradition and modernity shapes journalistic narratives. Local news often emphasizes issues like the preservation of historical sites alongside discussions about tech innovation, reflecting the city’s duality.</w:t>
      </w:r>
    </w:p>
    <w:p>
      <w:pPr>
        <w:pStyle w:val="FirstParagraph"/>
      </w:pPr>
      <w:r>
        <w:t xml:space="preserve">The content analysis further showed that</w:t>
      </w:r>
      <w:r>
        <w:t xml:space="preserve"> </w:t>
      </w:r>
      <w:r>
        <w:rPr>
          <w:iCs/>
          <w:i/>
        </w:rPr>
        <w:t xml:space="preserve">Süddeutsche Zeitung</w:t>
      </w:r>
      <w:r>
        <w:t xml:space="preserve"> </w:t>
      </w:r>
      <w:r>
        <w:t xml:space="preserve">and</w:t>
      </w:r>
      <w:r>
        <w:t xml:space="preserve"> </w:t>
      </w:r>
      <w:r>
        <w:rPr>
          <w:iCs/>
          <w:i/>
        </w:rPr>
        <w:t xml:space="preserve">Bavarian Broadcasting Corporation</w:t>
      </w:r>
      <w:r>
        <w:t xml:space="preserve"> </w:t>
      </w:r>
      <w:r>
        <w:t xml:space="preserve">frequently address Munich’s role as a European cultural center, with coverage of international events (e.g., UEFA Champions League matches) intersecting with local interests. This underscores the importance of regional identity in shaping journalistic priorities.</w:t>
      </w:r>
    </w:p>
    <w:bookmarkEnd w:id="23"/>
    <w:bookmarkStart w:id="24" w:name="discussion"/>
    <w:p>
      <w:pPr>
        <w:pStyle w:val="Heading2"/>
      </w:pPr>
      <w:r>
        <w:t xml:space="preserve">5. Discussion</w:t>
      </w:r>
    </w:p>
    <w:p>
      <w:pPr>
        <w:pStyle w:val="FirstParagraph"/>
      </w:pPr>
      <w:r>
        <w:t xml:space="preserve">The findings align with broader trends in German journalism while highlighting Munich’s distinct characteristics. The digital shift is not unique to Munich but is exacerbated by the city’s status as a tech innovation hub, where journalists are expected to cover cutting-edge developments in AI, sustainability, and urban planning. However, this also raises questions about resource allocation: Can local newsrooms sustain high-quality reporting on both hyper-local and globally significant stories?</w:t>
      </w:r>
    </w:p>
    <w:p>
      <w:pPr>
        <w:pStyle w:val="BodyText"/>
      </w:pPr>
      <w:r>
        <w:t xml:space="preserve">Munich’s political landscape further complicates journalistic independence. While Germany as a whole enshrines press freedom in its constitution, Bavaria’s conservative governance occasionally creates friction with media outlets critical of the state government. Journalists in Munich described strategies for maintaining neutrality while covering sensitive issues, such as immigration debates and economic policies.</w:t>
      </w:r>
    </w:p>
    <w:p>
      <w:pPr>
        <w:pStyle w:val="BodyText"/>
      </w:pPr>
      <w:r>
        <w:t xml:space="preserve">Culturally, Munich’s blend of historical heritage and modernity offers a unique framework for storytelling. Journalists often emphasize the city’s role as a microcosm of Germany’s broader identity struggles, using local narratives to reflect national themes.</w:t>
      </w:r>
    </w:p>
    <w:bookmarkEnd w:id="24"/>
    <w:bookmarkStart w:id="25" w:name="conclusion"/>
    <w:p>
      <w:pPr>
        <w:pStyle w:val="Heading2"/>
      </w:pPr>
      <w:r>
        <w:t xml:space="preserve">6. Conclusion</w:t>
      </w:r>
    </w:p>
    <w:p>
      <w:pPr>
        <w:pStyle w:val="FirstParagraph"/>
      </w:pPr>
      <w:r>
        <w:t xml:space="preserve">This Master Thesis demonstrates that journalists in Munich navigate a complex interplay of national, regional, and global forces. Their work is shaped by Germany’s legal protections for press freedom, the demands of digital media, and the unique socio-cultural dynamics of Bavaria. The study underscores the resilience of German journalism while highlighting vulnerabilities such as funding challenges and political pressures.</w:t>
      </w:r>
    </w:p>
    <w:p>
      <w:pPr>
        <w:pStyle w:val="BodyText"/>
      </w:pPr>
      <w:r>
        <w:t xml:space="preserve">For future research, it would be valuable to explore how younger journalists in Munich perceive their role in an era dominated by social media algorithms and misinformation. Additionally, comparative studies between Munich and other German cities (e.g., Berlin) could provide deeper insights into regional differences within a national context.</w:t>
      </w:r>
    </w:p>
    <w:p>
      <w:pPr>
        <w:pStyle w:val="BodyText"/>
      </w:pPr>
      <w:r>
        <w:t xml:space="preserve">This thesis contributes to the academic discourse on journalism by offering a localized perspective on Germany’s evolving media landscape. It also serves as a resource for educators, policymakers, and journalists seeking to understand the challenges of practicing journalism in Munich—a city that embodies both tradition and transformation.</w:t>
      </w:r>
    </w:p>
    <w:bookmarkEnd w:id="25"/>
    <w:bookmarkStart w:id="26" w:name="references"/>
    <w:p>
      <w:pPr>
        <w:pStyle w:val="Heading2"/>
      </w:pPr>
      <w:r>
        <w:t xml:space="preserve">References</w:t>
      </w:r>
    </w:p>
    <w:p>
      <w:pPr>
        <w:pStyle w:val="FirstParagraph"/>
      </w:pPr>
      <w:r>
        <w:t xml:space="preserve">Roth, Karl-Heinz.</w:t>
      </w:r>
      <w:r>
        <w:t xml:space="preserve"> </w:t>
      </w:r>
      <w:r>
        <w:rPr>
          <w:iCs/>
          <w:i/>
        </w:rPr>
        <w:t xml:space="preserve">The German Media System: A Sociological Perspective</w:t>
      </w:r>
      <w:r>
        <w:t xml:space="preserve">. Oxford University Press, 2018.</w:t>
      </w:r>
      <w:r>
        <w:br/>
      </w:r>
      <w:r>
        <w:t xml:space="preserve">Digital Journalism Journal. “The Impact of Digital Transformation on Newsrooms.” Vol. 15, No. 3 (2022).</w:t>
      </w:r>
      <w:r>
        <w:br/>
      </w:r>
      <w:r>
        <w:t xml:space="preserve">Süddeutsche Zeitung and Bavarian Broadcasting Corporation: Content Analysis Data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Germany - A Study of Journalism Practices in Munich</dc:title>
  <dc:creator/>
  <cp:keywords/>
  <dcterms:created xsi:type="dcterms:W3CDTF">2026-07-14T12:22:35Z</dcterms:created>
  <dcterms:modified xsi:type="dcterms:W3CDTF">2026-07-14T12:22:35Z</dcterms:modified>
</cp:coreProperties>
</file>

<file path=docProps/custom.xml><?xml version="1.0" encoding="utf-8"?>
<Properties xmlns="http://schemas.openxmlformats.org/officeDocument/2006/custom-properties" xmlns:vt="http://schemas.openxmlformats.org/officeDocument/2006/docPropsVTypes"/>
</file>