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8b5c1929d28970f3c303456891f40e851e2ee3b"/>
    <w:p>
      <w:pPr>
        <w:pStyle w:val="Heading1"/>
      </w:pPr>
      <w:r>
        <w:t xml:space="preserve">Master Thesis: The Role, Challenges, and Evolution of Journalists in Iran Tehran</w:t>
      </w:r>
    </w:p>
    <w:bookmarkStart w:id="20" w:name="abstract"/>
    <w:p>
      <w:pPr>
        <w:pStyle w:val="Heading2"/>
      </w:pPr>
      <w:r>
        <w:t xml:space="preserve">Abstract</w:t>
      </w:r>
    </w:p>
    <w:p>
      <w:pPr>
        <w:pStyle w:val="FirstParagraph"/>
      </w:pPr>
      <w:r>
        <w:t xml:space="preserve">This Master Thesis explores the multifaceted role of journalists in the context of Iran Tehran. It examines how journalists navigate the socio-political landscape of one of the world’s most influential cities while adhering to legal, ethical, and cultural frameworks. Through an interdisciplinary approach combining media studies, political science, and sociology, this thesis investigates the historical evolution of journalism in Tehran, contemporary challenges faced by journalists operating in Iran's capital city, and their critical contributions to public discourse. The study also highlights the unique position of Tehran as a hub for both traditional and digital journalism in Iran.</w:t>
      </w:r>
    </w:p>
    <w:bookmarkEnd w:id="20"/>
    <w:bookmarkStart w:id="21" w:name="introduction"/>
    <w:p>
      <w:pPr>
        <w:pStyle w:val="Heading2"/>
      </w:pPr>
      <w:r>
        <w:t xml:space="preserve">1. Introduction</w:t>
      </w:r>
    </w:p>
    <w:p>
      <w:pPr>
        <w:pStyle w:val="FirstParagraph"/>
      </w:pPr>
      <w:r>
        <w:t xml:space="preserve">The role of a journalist is central to democratic societies, yet it remains complex in regions with stringent regulations on media freedom. In Iran, where the government exerts significant control over information dissemination, journalists in Tehran—the political, cultural, and economic heart of the country—face unique challenges and responsibilities. This Master Thesis aims to analyze how Iranian journalists in Tehran balance their professional duties with the constraints imposed by state policies while contributing to shaping public opinion.</w:t>
      </w:r>
    </w:p>
    <w:bookmarkEnd w:id="21"/>
    <w:bookmarkStart w:id="22" w:name="Xe95c0ec463491c19c35cf42b2986c7b6e381d2f"/>
    <w:p>
      <w:pPr>
        <w:pStyle w:val="Heading2"/>
      </w:pPr>
      <w:r>
        <w:t xml:space="preserve">2. Historical Context of Journalism in Iran Tehran</w:t>
      </w:r>
    </w:p>
    <w:p>
      <w:pPr>
        <w:pStyle w:val="FirstParagraph"/>
      </w:pPr>
      <w:r>
        <w:t xml:space="preserve">Tehran has long been a cornerstone of journalism in Iran, dating back to the 19th century when Persian-language newspapers began emerging as platforms for political and social critique. During the Pahlavi era (1925–1979), Tehran-based media flourished under Reza Shah’s modernization policies, but with the 1979 Islamic Revolution, journalism underwent a dramatic transformation. The establishment of state-controlled media institutions under the Iranian regime reshaped journalistic practices, prioritizing alignment with religious and political ideologies over independent reporting.</w:t>
      </w:r>
    </w:p>
    <w:bookmarkEnd w:id="22"/>
    <w:bookmarkStart w:id="23" w:name="X785fe2a8e6f7628817c75bb4f00af396cdce95b"/>
    <w:p>
      <w:pPr>
        <w:pStyle w:val="Heading2"/>
      </w:pPr>
      <w:r>
        <w:t xml:space="preserve">3. Challenges Faced by Journalists in Iran Tehran</w:t>
      </w:r>
    </w:p>
    <w:p>
      <w:pPr>
        <w:numPr>
          <w:ilvl w:val="0"/>
          <w:numId w:val="1001"/>
        </w:numPr>
        <w:pStyle w:val="Compact"/>
      </w:pPr>
      <w:r>
        <w:rPr>
          <w:bCs/>
          <w:b/>
        </w:rPr>
        <w:t xml:space="preserve">Censorship and Legal Restrictions:</w:t>
      </w:r>
      <w:r>
        <w:t xml:space="preserve"> </w:t>
      </w:r>
      <w:r>
        <w:t xml:space="preserve">Journalists in Tehran must comply with strict laws governing content, including bans on criticizing the government, religious authorities, or national security policies. Violations can result in imprisonment, fines, or even physical harm.</w:t>
      </w:r>
    </w:p>
    <w:p>
      <w:pPr>
        <w:numPr>
          <w:ilvl w:val="0"/>
          <w:numId w:val="1001"/>
        </w:numPr>
        <w:pStyle w:val="Compact"/>
      </w:pPr>
      <w:r>
        <w:rPr>
          <w:bCs/>
          <w:b/>
        </w:rPr>
        <w:t xml:space="preserve">Self-Censorship:</w:t>
      </w:r>
      <w:r>
        <w:t xml:space="preserve"> </w:t>
      </w:r>
      <w:r>
        <w:t xml:space="preserve">Fear of repression often leads journalists to avoid sensitive topics such as human rights issues or political dissent. This self-censorship limits the scope of investigative journalism and undermines transparency.</w:t>
      </w:r>
    </w:p>
    <w:p>
      <w:pPr>
        <w:numPr>
          <w:ilvl w:val="0"/>
          <w:numId w:val="1001"/>
        </w:numPr>
        <w:pStyle w:val="Compact"/>
      </w:pPr>
      <w:r>
        <w:rPr>
          <w:bCs/>
          <w:b/>
        </w:rPr>
        <w:t xml:space="preserve">Economic Pressures:</w:t>
      </w:r>
      <w:r>
        <w:t xml:space="preserve"> </w:t>
      </w:r>
      <w:r>
        <w:t xml:space="preserve">Independent media outlets in Tehran face financial difficulties due to state subsidies favoring regime-aligned publications. Freelance journalists often struggle to secure sustainable income.</w:t>
      </w:r>
    </w:p>
    <w:bookmarkEnd w:id="23"/>
    <w:bookmarkStart w:id="24" w:name="the-role-of-journalists-in-society"/>
    <w:p>
      <w:pPr>
        <w:pStyle w:val="Heading2"/>
      </w:pPr>
      <w:r>
        <w:t xml:space="preserve">4. The Role of Journalists in Society</w:t>
      </w:r>
    </w:p>
    <w:p>
      <w:pPr>
        <w:pStyle w:val="FirstParagraph"/>
      </w:pPr>
      <w:r>
        <w:t xml:space="preserve">Despite these challenges, journalists in Tehran remain vital to Iran’s public sphere. They serve as intermediaries between citizens and the state, providing information on local governance, cultural developments, and global events. In an era of digital media proliferation, Tehran-based journalists have also leveraged social media platforms (e.g., Telegram) to bypass censorship and reach wider audiences domestically and internationally.</w:t>
      </w:r>
    </w:p>
    <w:bookmarkEnd w:id="24"/>
    <w:bookmarkStart w:id="25" w:name="X286a0a36dffdfe48b3b9269d72fbdea74b6d473"/>
    <w:p>
      <w:pPr>
        <w:pStyle w:val="Heading2"/>
      </w:pPr>
      <w:r>
        <w:t xml:space="preserve">5. Case Studies of Iranian Journalists in Tehran</w:t>
      </w:r>
    </w:p>
    <w:p>
      <w:pPr>
        <w:pStyle w:val="FirstParagraph"/>
      </w:pPr>
      <w:r>
        <w:t xml:space="preserve">This thesis includes case studies of prominent journalists from Tehran who exemplify the resilience and adaptability required in this field. For instance, [Name 1], a veteran reporter known for investigating corruption within Iran’s judiciary system, has faced multiple arrests but continues to publish under pseudonyms. Similarly, [Name 2], a young digital journalist active on social media platforms, uses satire and coded language to critique regime policies while avoiding direct confrontation with censors.</w:t>
      </w:r>
    </w:p>
    <w:bookmarkEnd w:id="25"/>
    <w:bookmarkStart w:id="26" w:name="X23910e6a1dc9331d885fbaa656fc7ec77a7c89d"/>
    <w:p>
      <w:pPr>
        <w:pStyle w:val="Heading2"/>
      </w:pPr>
      <w:r>
        <w:t xml:space="preserve">6. The Digital Transformation of Journalism in Iran Tehran</w:t>
      </w:r>
    </w:p>
    <w:p>
      <w:pPr>
        <w:pStyle w:val="FirstParagraph"/>
      </w:pPr>
      <w:r>
        <w:t xml:space="preserve">The rise of digital technology has introduced new dimensions to journalism in Tehran. Online platforms have become critical tools for disseminating information, particularly given the limitations on traditional media. However, this shift has also intensified surveillance by state agencies, leading to increased risks for journalists. The thesis examines how Iranian journalists in Tehran are adapting their strategies through encryption tools and decentralized networks to safeguard their work.</w:t>
      </w:r>
    </w:p>
    <w:bookmarkEnd w:id="26"/>
    <w:bookmarkStart w:id="27" w:name="Xd043b7e0fbca0309cfb7672143bebd93e28105b"/>
    <w:p>
      <w:pPr>
        <w:pStyle w:val="Heading2"/>
      </w:pPr>
      <w:r>
        <w:t xml:space="preserve">7. Comparative Analysis with Global Journalism</w:t>
      </w:r>
    </w:p>
    <w:p>
      <w:pPr>
        <w:pStyle w:val="FirstParagraph"/>
      </w:pPr>
      <w:r>
        <w:t xml:space="preserve">While the challenges faced by journalists in Tehran share similarities with those in other authoritarian regimes, the unique cultural and political context of Iran distinguishes its journalistic landscape. Unlike Western democracies, where press freedom is constitutionally protected, Iranian journalists operate within a framework that prioritizes state interests over individual rights. This section of the thesis compares Tehran’s media environment with cities like Moscow or Beijing to highlight both commonalities and divergences in global journalism practices.</w:t>
      </w:r>
    </w:p>
    <w:bookmarkEnd w:id="27"/>
    <w:bookmarkStart w:id="28" w:name="conclusion"/>
    <w:p>
      <w:pPr>
        <w:pStyle w:val="Heading2"/>
      </w:pPr>
      <w:r>
        <w:t xml:space="preserve">8. Conclusion</w:t>
      </w:r>
    </w:p>
    <w:p>
      <w:pPr>
        <w:pStyle w:val="FirstParagraph"/>
      </w:pPr>
      <w:r>
        <w:t xml:space="preserve">In conclusion, this Master Thesis underscores the indispensable yet precarious role of journalists in Iran Tehran. Their work is not only a reflection of the city’s complex socio-political environment but also a testament to their resilience in upholding principles of truth and accountability. As Tehran continues to evolve as a global hub for journalism, this study calls for greater international support to protect press freedom and empower journalists operating under immense pressure.</w:t>
      </w:r>
    </w:p>
    <w:bookmarkEnd w:id="28"/>
    <w:bookmarkStart w:id="29" w:name="references"/>
    <w:p>
      <w:pPr>
        <w:pStyle w:val="Heading2"/>
      </w:pPr>
      <w:r>
        <w:t xml:space="preserve">References</w:t>
      </w:r>
    </w:p>
    <w:p>
      <w:pPr>
        <w:pStyle w:val="FirstParagraph"/>
      </w:pPr>
      <w:r>
        <w:t xml:space="preserve">[List of academic sources, books, and articles cited in the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Iran Tehran</dc:title>
  <dc:creator/>
  <dc:language>en</dc:language>
  <cp:keywords/>
  <dcterms:created xsi:type="dcterms:W3CDTF">2026-04-23T07:14:43Z</dcterms:created>
  <dcterms:modified xsi:type="dcterms:W3CDTF">2026-04-23T07:14:43Z</dcterms:modified>
</cp:coreProperties>
</file>

<file path=docProps/custom.xml><?xml version="1.0" encoding="utf-8"?>
<Properties xmlns="http://schemas.openxmlformats.org/officeDocument/2006/custom-properties" xmlns:vt="http://schemas.openxmlformats.org/officeDocument/2006/docPropsVTypes"/>
</file>