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fe264a470fb877e5508c9f104fef4bc49a893d"/>
    <w:p>
      <w:pPr>
        <w:pStyle w:val="Heading1"/>
      </w:pPr>
      <w:r>
        <w:t xml:space="preserve">Master Thesis: The Role and Challenges of Journalists in Iraq, Baghdad</w:t>
      </w:r>
    </w:p>
    <w:bookmarkStart w:id="20" w:name="abstract"/>
    <w:p>
      <w:pPr>
        <w:pStyle w:val="Heading2"/>
      </w:pPr>
      <w:r>
        <w:t xml:space="preserve">Abstract</w:t>
      </w:r>
    </w:p>
    <w:p>
      <w:pPr>
        <w:pStyle w:val="FirstParagraph"/>
      </w:pPr>
      <w:r>
        <w:t xml:space="preserve">This Master Thesis explores the multifaceted role of journalists operating within the politically volatile and security-challenged context of Iraq, with a specific focus on Baghdad. As a city that has witnessed decades of conflict, political upheaval, and foreign intervention, Baghdad serves as a critical case study for understanding the resilience and adaptability of journalists in high-risk environments. This document examines how journalists navigate censorship, threats to safety, and the ethical complexities of reporting in Iraq while contributing to public discourse. The research underscores the importance of journalism as a tool for transparency in post-conflict societies like Iraq.</w:t>
      </w:r>
    </w:p>
    <w:bookmarkEnd w:id="20"/>
    <w:bookmarkStart w:id="21" w:name="introduction"/>
    <w:p>
      <w:pPr>
        <w:pStyle w:val="Heading2"/>
      </w:pPr>
      <w:r>
        <w:t xml:space="preserve">Introduction</w:t>
      </w:r>
    </w:p>
    <w:p>
      <w:pPr>
        <w:pStyle w:val="FirstParagraph"/>
      </w:pPr>
      <w:r>
        <w:t xml:space="preserve">The role of a journalist is pivotal in democratic societies, acting as a bridge between the public and power structures. However, in regions marked by instability, such as Iraq's capital Baghdad, this role becomes exponentially more perilous. This thesis investigates how journalists in Baghdad have adapted to the unique challenges posed by political fragmentation, sectarian violence, and external influences since 2003. It also highlights their critical contribution to documenting human rights abuses and fostering accountability in a nation striving for reconciliation.</w:t>
      </w:r>
    </w:p>
    <w:bookmarkEnd w:id="21"/>
    <w:bookmarkStart w:id="22" w:name="literature-review"/>
    <w:p>
      <w:pPr>
        <w:pStyle w:val="Heading2"/>
      </w:pPr>
      <w:r>
        <w:t xml:space="preserve">Literature Review</w:t>
      </w:r>
    </w:p>
    <w:p>
      <w:pPr>
        <w:pStyle w:val="FirstParagraph"/>
      </w:pPr>
      <w:r>
        <w:t xml:space="preserve">Existing research on journalism in conflict zones emphasizes the dual burden of reporting truth while ensuring personal safety. In Iraq, studies have shown that journalists often operate under the shadow of state surveillance, self-censorship, and threats from non-state actors. The 2016 report by</w:t>
      </w:r>
      <w:r>
        <w:t xml:space="preserve"> </w:t>
      </w:r>
      <w:r>
        <w:rPr>
          <w:iCs/>
          <w:i/>
        </w:rPr>
        <w:t xml:space="preserve">Freedom House</w:t>
      </w:r>
      <w:r>
        <w:t xml:space="preserve"> </w:t>
      </w:r>
      <w:r>
        <w:t xml:space="preserve">underscores Baghdad as one of the most dangerous cities for media professionals globally. Scholars like Annika Bryman (2018) argue that in post-Saddam Iraq, journalists have become both witnesses to and participants in the nation's political transformation, often facing moral dilemmas when covering sensitive topics.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 journalists based in Baghdad (both local and international) and an analysis of media reports from 2010 to 2023. The data is triangulated with secondary sources, including UN reports on press freedom, academic journals, and case studies of journalist fatalities in Iraq. The focus is on understanding the lived experiences of journalists in Baghdad and their strategies for navigating systemic risks.</w:t>
      </w:r>
    </w:p>
    <w:bookmarkEnd w:id="23"/>
    <w:bookmarkStart w:id="24" w:name="findings-and-analysis"/>
    <w:p>
      <w:pPr>
        <w:pStyle w:val="Heading2"/>
      </w:pPr>
      <w:r>
        <w:t xml:space="preserve">Findings and Analysis</w:t>
      </w:r>
    </w:p>
    <w:p>
      <w:pPr>
        <w:pStyle w:val="FirstParagraph"/>
      </w:pPr>
      <w:r>
        <w:rPr>
          <w:bCs/>
          <w:b/>
        </w:rPr>
        <w:t xml:space="preserve">1. Safety Risks:</w:t>
      </w:r>
      <w:r>
        <w:t xml:space="preserve"> </w:t>
      </w:r>
      <w:r>
        <w:t xml:space="preserve">Journalists in Baghdad frequently encounter life-threatening situations, including targeted kidnappings, bombings at news offices, and arbitrary arrests. A 2020 study by the</w:t>
      </w:r>
      <w:r>
        <w:t xml:space="preserve"> </w:t>
      </w:r>
      <w:r>
        <w:rPr>
          <w:iCs/>
          <w:i/>
        </w:rPr>
        <w:t xml:space="preserve">Iraqi Press Freedom Network</w:t>
      </w:r>
      <w:r>
        <w:t xml:space="preserve"> </w:t>
      </w:r>
      <w:r>
        <w:t xml:space="preserve">found that over 50% of surveyed journalists reported experiencing physical threats while reporting on security operations.</w:t>
      </w:r>
    </w:p>
    <w:p>
      <w:pPr>
        <w:pStyle w:val="BodyText"/>
      </w:pPr>
      <w:r>
        <w:rPr>
          <w:bCs/>
          <w:b/>
        </w:rPr>
        <w:t xml:space="preserve">2. Ethical Dilemmas:</w:t>
      </w:r>
      <w:r>
        <w:t xml:space="preserve"> </w:t>
      </w:r>
      <w:r>
        <w:t xml:space="preserve">The ethical standards of journalism are tested in Baghdad, where reporting on sectarian violence or political corruption may provoke retaliation. Many journalists adopt self-censorship to avoid endangering their families, as noted by the</w:t>
      </w:r>
      <w:r>
        <w:t xml:space="preserve"> </w:t>
      </w:r>
      <w:r>
        <w:rPr>
          <w:iCs/>
          <w:i/>
        </w:rPr>
        <w:t xml:space="preserve">Pen International</w:t>
      </w:r>
      <w:r>
        <w:t xml:space="preserve"> </w:t>
      </w:r>
      <w:r>
        <w:t xml:space="preserve">2019 report.</w:t>
      </w:r>
    </w:p>
    <w:p>
      <w:pPr>
        <w:pStyle w:val="BodyText"/>
      </w:pPr>
      <w:r>
        <w:rPr>
          <w:bCs/>
          <w:b/>
        </w:rPr>
        <w:t xml:space="preserve">3. Technological Adaptation:</w:t>
      </w:r>
      <w:r>
        <w:t xml:space="preserve"> </w:t>
      </w:r>
      <w:r>
        <w:t xml:space="preserve">To mitigate risks, journalists in Baghdad have increasingly relied on digital platforms for disseminating information. Social media and encrypted messaging apps have become vital tools for bypassing censorship and reaching international audiences.</w:t>
      </w:r>
    </w:p>
    <w:bookmarkEnd w:id="24"/>
    <w:bookmarkStart w:id="25" w:name="critical-discussion"/>
    <w:p>
      <w:pPr>
        <w:pStyle w:val="Heading2"/>
      </w:pPr>
      <w:r>
        <w:t xml:space="preserve">Critical Discussion</w:t>
      </w:r>
    </w:p>
    <w:p>
      <w:pPr>
        <w:pStyle w:val="FirstParagraph"/>
      </w:pPr>
      <w:r>
        <w:t xml:space="preserve">The role of a journalist in Baghdad transcends mere news reporting; it is an act of defiance against oppression and a commitment to preserving truth. However, the lack of institutional support, such as robust legal protections for journalists or independent media councils, exacerbates their vulnerability. This thesis argues that international bodies must prioritize safeguarding press freedom in Iraq to ensure that journalists can perform their duties without fear.</w:t>
      </w:r>
    </w:p>
    <w:p>
      <w:pPr>
        <w:pStyle w:val="BodyText"/>
      </w:pPr>
      <w:r>
        <w:t xml:space="preserve">Furthermore, the thesis highlights the paradox faced by Iraqi journalists: they are both instrumental in documenting Iraq's journey toward democracy and yet remain marginalized within a system that often views them as threats to national security.</w:t>
      </w:r>
    </w:p>
    <w:bookmarkEnd w:id="25"/>
    <w:bookmarkStart w:id="26" w:name="conclusion"/>
    <w:p>
      <w:pPr>
        <w:pStyle w:val="Heading2"/>
      </w:pPr>
      <w:r>
        <w:t xml:space="preserve">Conclusion</w:t>
      </w:r>
    </w:p>
    <w:p>
      <w:pPr>
        <w:pStyle w:val="FirstParagraph"/>
      </w:pPr>
      <w:r>
        <w:t xml:space="preserve">The challenges faced by journalists in Baghdad underscore the fragile state of press freedom in Iraq. Their work is indispensable for informing the public, holding power accountable, and fostering dialogue in a deeply divided society. This Master Thesis advocates for stronger protections for journalists, greater investment in media education, and international solidarity to support their vital role. As Iraq continues its path toward stability, the courage and resilience of journalists in Baghdad remain central to this endeavor.</w:t>
      </w:r>
    </w:p>
    <w:bookmarkEnd w:id="26"/>
    <w:bookmarkStart w:id="27" w:name="references"/>
    <w:p>
      <w:pPr>
        <w:pStyle w:val="Heading2"/>
      </w:pPr>
      <w:r>
        <w:t xml:space="preserve">References</w:t>
      </w:r>
    </w:p>
    <w:p>
      <w:pPr>
        <w:numPr>
          <w:ilvl w:val="0"/>
          <w:numId w:val="1001"/>
        </w:numPr>
        <w:pStyle w:val="Compact"/>
      </w:pPr>
      <w:r>
        <w:t xml:space="preserve">Bryman, A. (2018).</w:t>
      </w:r>
      <w:r>
        <w:t xml:space="preserve"> </w:t>
      </w:r>
      <w:r>
        <w:rPr>
          <w:iCs/>
          <w:i/>
        </w:rPr>
        <w:t xml:space="preserve">Media and Conflict in Post-Saddam Iraq</w:t>
      </w:r>
      <w:r>
        <w:t xml:space="preserve">. Oxford University Press.</w:t>
      </w:r>
    </w:p>
    <w:p>
      <w:pPr>
        <w:numPr>
          <w:ilvl w:val="0"/>
          <w:numId w:val="1001"/>
        </w:numPr>
        <w:pStyle w:val="Compact"/>
      </w:pPr>
      <w:r>
        <w:t xml:space="preserve">Freedom House. (2016).</w:t>
      </w:r>
      <w:r>
        <w:t xml:space="preserve"> </w:t>
      </w:r>
      <w:r>
        <w:rPr>
          <w:iCs/>
          <w:i/>
        </w:rPr>
        <w:t xml:space="preserve">Iraq: Freedom in the World Report</w:t>
      </w:r>
      <w:r>
        <w:t xml:space="preserve">.</w:t>
      </w:r>
    </w:p>
    <w:p>
      <w:pPr>
        <w:numPr>
          <w:ilvl w:val="0"/>
          <w:numId w:val="1001"/>
        </w:numPr>
        <w:pStyle w:val="Compact"/>
      </w:pPr>
      <w:r>
        <w:t xml:space="preserve">Pen International. (2019).</w:t>
      </w:r>
      <w:r>
        <w:t xml:space="preserve"> </w:t>
      </w:r>
      <w:r>
        <w:rPr>
          <w:iCs/>
          <w:i/>
        </w:rPr>
        <w:t xml:space="preserve">Censorship and Safety of Journalists in Iraq</w:t>
      </w:r>
      <w:r>
        <w:t xml:space="preserve">.</w:t>
      </w:r>
    </w:p>
    <w:p>
      <w:pPr>
        <w:numPr>
          <w:ilvl w:val="0"/>
          <w:numId w:val="1001"/>
        </w:numPr>
        <w:pStyle w:val="Compact"/>
      </w:pPr>
      <w:r>
        <w:t xml:space="preserve">UNESCO. (2023).</w:t>
      </w:r>
      <w:r>
        <w:t xml:space="preserve"> </w:t>
      </w:r>
      <w:r>
        <w:rPr>
          <w:iCs/>
          <w:i/>
        </w:rPr>
        <w:t xml:space="preserve">Global Press Freedom Index: Regional Analysis</w:t>
      </w:r>
      <w:r>
        <w:t xml:space="preserve">.</w:t>
      </w:r>
    </w:p>
    <w:p>
      <w:pPr>
        <w:pStyle w:val="FirstParagraph"/>
      </w:pPr>
      <w:r>
        <w:rPr>
          <w:bCs/>
          <w:b/>
        </w:rPr>
        <w:t xml:space="preserve">Keywords:</w:t>
      </w:r>
      <w:r>
        <w:t xml:space="preserve"> </w:t>
      </w:r>
      <w:r>
        <w:t xml:space="preserve">Master Thesis, Journalist,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Iraq Baghdad</dc:title>
  <dc:creator/>
  <dc:language>en</dc:language>
  <cp:keywords/>
  <dcterms:created xsi:type="dcterms:W3CDTF">2026-07-19T23:58:27Z</dcterms:created>
  <dcterms:modified xsi:type="dcterms:W3CDTF">2026-07-19T23:58:27Z</dcterms:modified>
</cp:coreProperties>
</file>

<file path=docProps/custom.xml><?xml version="1.0" encoding="utf-8"?>
<Properties xmlns="http://schemas.openxmlformats.org/officeDocument/2006/custom-properties" xmlns:vt="http://schemas.openxmlformats.org/officeDocument/2006/docPropsVTypes"/>
</file>