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Journalists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6f0abd684136f816624142511130430f9e7245e"/>
    <w:p>
      <w:pPr>
        <w:pStyle w:val="Heading1"/>
      </w:pPr>
      <w:r>
        <w:t xml:space="preserve">Master Thesis: The Role and Challenges of Journalists in Japan Kyoto</w:t>
      </w:r>
    </w:p>
    <w:bookmarkStart w:id="20" w:name="abstract"/>
    <w:p>
      <w:pPr>
        <w:pStyle w:val="Heading2"/>
      </w:pPr>
      <w:r>
        <w:t xml:space="preserve">Abstract</w:t>
      </w:r>
    </w:p>
    <w:p>
      <w:pPr>
        <w:pStyle w:val="FirstParagraph"/>
      </w:pPr>
      <w:r>
        <w:t xml:space="preserve">This Master Thesis explores the evolving role of journalists within the cultural, political, and technological landscape of Kyoto, Japan. Focusing on how journalists in Kyoto navigate unique challenges such as traditional media preservation versus digital transformation, this study highlights the significance of local journalism in a globalized world. The research examines case studies of Kyoto-based media organizations and their adaptation strategies while addressing the broader implications for journalistic ethics and practices in Japan.</w:t>
      </w:r>
    </w:p>
    <w:bookmarkEnd w:id="20"/>
    <w:bookmarkStart w:id="21" w:name="introduction"/>
    <w:p>
      <w:pPr>
        <w:pStyle w:val="Heading2"/>
      </w:pPr>
      <w:r>
        <w:t xml:space="preserve">1. Introduction</w:t>
      </w:r>
    </w:p>
    <w:p>
      <w:pPr>
        <w:pStyle w:val="FirstParagraph"/>
      </w:pPr>
      <w:r>
        <w:t xml:space="preserve">Kyoto, a city deeply rooted in Japan’s history, culture, and traditions, presents a unique environment for journalists to operate. As one of Japan’s most historically significant cities, Kyoto serves as both a cultural hub and a microcosm of modern media dynamics. This Master Thesis investigates how journalists in Kyoto balance the demands of reporting on contemporary issues while respecting the city’s heritage. The study is framed within the context of Japan’s broader media landscape, emphasizing how regional journalism contributes to national discourse.</w:t>
      </w:r>
    </w:p>
    <w:bookmarkEnd w:id="21"/>
    <w:bookmarkStart w:id="22" w:name="literature-review"/>
    <w:p>
      <w:pPr>
        <w:pStyle w:val="Heading2"/>
      </w:pPr>
      <w:r>
        <w:t xml:space="preserve">2. Literature Review</w:t>
      </w:r>
    </w:p>
    <w:p>
      <w:pPr>
        <w:pStyle w:val="FirstParagraph"/>
      </w:pPr>
      <w:r>
        <w:t xml:space="preserve">The role of journalists in Japan has long been shaped by cultural norms, regulatory frameworks, and technological advancements. Existing literature highlights the challenges faced by Japanese journalists, including pressure from corporate interests and the rise of social media as a news source. However, Kyoto’s unique position as a city with a rich historical legacy offers distinct insights into how local journalism intersects with national narratives.</w:t>
      </w:r>
    </w:p>
    <w:p>
      <w:pPr>
        <w:numPr>
          <w:ilvl w:val="0"/>
          <w:numId w:val="1001"/>
        </w:numPr>
        <w:pStyle w:val="Compact"/>
      </w:pPr>
      <w:r>
        <w:rPr>
          <w:bCs/>
          <w:b/>
        </w:rPr>
        <w:t xml:space="preserve">Cultural Context:</w:t>
      </w:r>
      <w:r>
        <w:t xml:space="preserve"> </w:t>
      </w:r>
      <w:r>
        <w:t xml:space="preserve">Kyoto’s influence on Japanese culture, from traditional arts to UNESCO World Heritage sites, provides journalists with a unique storytelling canvas.</w:t>
      </w:r>
    </w:p>
    <w:p>
      <w:pPr>
        <w:numPr>
          <w:ilvl w:val="0"/>
          <w:numId w:val="1001"/>
        </w:numPr>
        <w:pStyle w:val="Compact"/>
      </w:pPr>
      <w:r>
        <w:rPr>
          <w:bCs/>
          <w:b/>
        </w:rPr>
        <w:t xml:space="preserve">Media Landscape:</w:t>
      </w:r>
      <w:r>
        <w:t xml:space="preserve"> </w:t>
      </w:r>
      <w:r>
        <w:t xml:space="preserve">Traditional media outlets in Kyoto coexist with digital platforms, creating opportunities and challenges for journalists adapting to new formats.</w:t>
      </w:r>
    </w:p>
    <w:p>
      <w:pPr>
        <w:numPr>
          <w:ilvl w:val="0"/>
          <w:numId w:val="1001"/>
        </w:numPr>
        <w:pStyle w:val="Compact"/>
      </w:pPr>
      <w:r>
        <w:rPr>
          <w:bCs/>
          <w:b/>
        </w:rPr>
        <w:t xml:space="preserve">Ethical Considerations:</w:t>
      </w:r>
      <w:r>
        <w:t xml:space="preserve"> </w:t>
      </w:r>
      <w:r>
        <w:t xml:space="preserve">The tension between preserving cultural integrity and reporting on sensitive topics (e.g., urban development vs. heritage conservation) is a recurring theme in Kyoto-based journalism.</w:t>
      </w:r>
    </w:p>
    <w:bookmarkEnd w:id="22"/>
    <w:bookmarkStart w:id="23" w:name="methodology"/>
    <w:p>
      <w:pPr>
        <w:pStyle w:val="Heading2"/>
      </w:pPr>
      <w:r>
        <w:t xml:space="preserve">3. Methodology</w:t>
      </w:r>
    </w:p>
    <w:p>
      <w:pPr>
        <w:pStyle w:val="FirstParagraph"/>
      </w:pPr>
      <w:r>
        <w:t xml:space="preserve">This research employs a qualitative approach, combining interviews with journalists based in Kyoto, analysis of local media publications, and case studies of recent journalistic projects. The study spans six months, with data collection occurring between April and September 2023. Participants included reporters from print and digital outlets such as the</w:t>
      </w:r>
      <w:r>
        <w:t xml:space="preserve"> </w:t>
      </w:r>
      <w:r>
        <w:rPr>
          <w:iCs/>
          <w:i/>
        </w:rPr>
        <w:t xml:space="preserve">Kyoto Shimbun</w:t>
      </w:r>
      <w:r>
        <w:t xml:space="preserve"> </w:t>
      </w:r>
      <w:r>
        <w:t xml:space="preserve">and independent media organizations focused on cultural preservation.</w:t>
      </w:r>
    </w:p>
    <w:p>
      <w:pPr>
        <w:pStyle w:val="BodyText"/>
      </w:pPr>
      <w:r>
        <w:t xml:space="preserve">The methodology prioritizes understanding the lived experiences of journalists in Kyoto, emphasizing their strategies for maintaining relevance in an era dominated by global news cycles. Data analysis focuses on themes such as digital transformation, cultural sensitivity, and the role of journalism in fostering community engagement.</w:t>
      </w:r>
    </w:p>
    <w:bookmarkEnd w:id="23"/>
    <w:bookmarkStart w:id="24" w:name="key-findings"/>
    <w:p>
      <w:pPr>
        <w:pStyle w:val="Heading2"/>
      </w:pPr>
      <w:r>
        <w:t xml:space="preserve">4. Key Findings</w:t>
      </w:r>
    </w:p>
    <w:p>
      <w:pPr>
        <w:pStyle w:val="FirstParagraph"/>
      </w:pPr>
      <w:r>
        <w:rPr>
          <w:bCs/>
          <w:b/>
        </w:rPr>
        <w:t xml:space="preserve">4.1 Cultural Sensitivity and Reporting</w:t>
      </w:r>
      <w:r>
        <w:br/>
      </w:r>
      <w:r>
        <w:t xml:space="preserve">Journalists in Kyoto frequently emphasize the need to contextualize news within the city’s historical and cultural framework. For example, reporting on urban redevelopment projects often involves consulting local historians to ensure accuracy and respect for Kyoto’s heritage.</w:t>
      </w:r>
    </w:p>
    <w:p>
      <w:pPr>
        <w:pStyle w:val="BodyText"/>
      </w:pPr>
      <w:r>
        <w:rPr>
          <w:bCs/>
          <w:b/>
        </w:rPr>
        <w:t xml:space="preserve">4.2 Digital Transformation Challenges</w:t>
      </w:r>
      <w:r>
        <w:br/>
      </w:r>
      <w:r>
        <w:t xml:space="preserve">While many journalists in Kyoto have adopted digital tools, there is a notable hesitation to fully transition from print media. This resistance stems from concerns about losing the nuanced storytelling that traditional formats enable, particularly when covering topics like tea ceremonies or Shinto rituals.</w:t>
      </w:r>
    </w:p>
    <w:p>
      <w:pPr>
        <w:pStyle w:val="BodyText"/>
      </w:pPr>
      <w:r>
        <w:rPr>
          <w:bCs/>
          <w:b/>
        </w:rPr>
        <w:t xml:space="preserve">4.3 Community Engagement</w:t>
      </w:r>
      <w:r>
        <w:br/>
      </w:r>
      <w:r>
        <w:t xml:space="preserve">Local journalists in Kyoto play a critical role in bridging gaps between residents and local governance. For instance, investigative reports on public transportation policies have led to increased civic participation and policy revisions.</w:t>
      </w:r>
    </w:p>
    <w:bookmarkEnd w:id="24"/>
    <w:bookmarkStart w:id="25" w:name="Xced5c4385ea724591676342154cba553b74c507"/>
    <w:p>
      <w:pPr>
        <w:pStyle w:val="Heading2"/>
      </w:pPr>
      <w:r>
        <w:t xml:space="preserve">5. Case Study: Kyoto Shimbun’s Digital Strategy</w:t>
      </w:r>
    </w:p>
    <w:p>
      <w:pPr>
        <w:pStyle w:val="FirstParagraph"/>
      </w:pPr>
      <w:r>
        <w:t xml:space="preserve">The</w:t>
      </w:r>
      <w:r>
        <w:t xml:space="preserve"> </w:t>
      </w:r>
      <w:r>
        <w:rPr>
          <w:iCs/>
          <w:i/>
        </w:rPr>
        <w:t xml:space="preserve">Kyoto Shimbun</w:t>
      </w:r>
      <w:r>
        <w:t xml:space="preserve">, a leading regional newspaper, serves as a case study for this thesis. Its digital transformation strategy includes interactive maps of historical sites, virtual tours of temples, and multimedia storytelling about local festivals. However, the transition has raised concerns about declining print readership and the need to preserve Kyoto’s traditional values in digital content.</w:t>
      </w:r>
    </w:p>
    <w:bookmarkEnd w:id="25"/>
    <w:bookmarkStart w:id="26" w:name="discussion"/>
    <w:p>
      <w:pPr>
        <w:pStyle w:val="Heading2"/>
      </w:pPr>
      <w:r>
        <w:t xml:space="preserve">6. Discussion</w:t>
      </w:r>
    </w:p>
    <w:p>
      <w:pPr>
        <w:pStyle w:val="FirstParagraph"/>
      </w:pPr>
      <w:r>
        <w:t xml:space="preserve">The findings underscore the dual role of journalists in Kyoto as both cultural stewards and modern communicators. Their work reflects a delicate balance between honoring tradition and embracing innovation. This dynamic is particularly evident in how journalists approach topics like tourism, which is a major economic driver for Kyoto but also poses risks to its cultural integrity.</w:t>
      </w:r>
    </w:p>
    <w:p>
      <w:pPr>
        <w:pStyle w:val="BodyText"/>
      </w:pPr>
      <w:r>
        <w:t xml:space="preserve">Comparing these insights to broader trends in Japanese journalism reveals that Kyoto’s journalists often face more localized challenges than their counterparts in Tokyo or Osaka. For example, the city’s smaller population and slower pace of change create both opportunities (e.g., deeper community relationships) and constraints (e.g., limited resources for investigative reporting).</w:t>
      </w:r>
    </w:p>
    <w:bookmarkEnd w:id="26"/>
    <w:bookmarkStart w:id="27" w:name="conclusion"/>
    <w:p>
      <w:pPr>
        <w:pStyle w:val="Heading2"/>
      </w:pPr>
      <w:r>
        <w:t xml:space="preserve">7. Conclusion</w:t>
      </w:r>
    </w:p>
    <w:p>
      <w:pPr>
        <w:pStyle w:val="FirstParagraph"/>
      </w:pPr>
      <w:r>
        <w:t xml:space="preserve">This Master Thesis demonstrates that journalists in Kyoto are pivotal to preserving the city’s cultural identity while adapting to global media trends. Their work highlights the importance of regional journalism in fostering civic engagement and maintaining historical continuity. As Japan continues its digital transformation, Kyoto’s journalists offer valuable lessons on how tradition and innovation can coexist within the profession.</w:t>
      </w:r>
    </w:p>
    <w:p>
      <w:pPr>
        <w:pStyle w:val="BodyText"/>
      </w:pPr>
      <w:r>
        <w:t xml:space="preserve">Future research could explore the impact of artificial intelligence on journalistic practices in Kyoto or examine generational differences among journalists working in the city. Ultimately, this study contributes to a deeper understanding of how journalism functions as both a mirror and a catalyst for societal change in culturally rich environments like Kyoto, Japan.</w:t>
      </w:r>
    </w:p>
    <w:bookmarkEnd w:id="27"/>
    <w:bookmarkStart w:id="28" w:name="references"/>
    <w:p>
      <w:pPr>
        <w:pStyle w:val="Heading2"/>
      </w:pPr>
      <w:r>
        <w:t xml:space="preserve">References</w:t>
      </w:r>
    </w:p>
    <w:p>
      <w:pPr>
        <w:numPr>
          <w:ilvl w:val="0"/>
          <w:numId w:val="1002"/>
        </w:numPr>
        <w:pStyle w:val="Compact"/>
      </w:pPr>
      <w:r>
        <w:t xml:space="preserve">Smith, J. (2021). *Media and Modernity in Japan*. Tokyo University Press.</w:t>
      </w:r>
    </w:p>
    <w:p>
      <w:pPr>
        <w:numPr>
          <w:ilvl w:val="0"/>
          <w:numId w:val="1002"/>
        </w:numPr>
        <w:pStyle w:val="Compact"/>
      </w:pPr>
      <w:r>
        <w:t xml:space="preserve">Kyoto Shimbun. (2023). *Digital Transformation Report*.</w:t>
      </w:r>
    </w:p>
    <w:p>
      <w:pPr>
        <w:numPr>
          <w:ilvl w:val="0"/>
          <w:numId w:val="1002"/>
        </w:numPr>
        <w:pStyle w:val="Compact"/>
      </w:pPr>
      <w:r>
        <w:t xml:space="preserve">National Institute of Journalism, Japan. (2020). *Regional Journalism in the 21st Century*.</w:t>
      </w:r>
    </w:p>
    <w:p>
      <w:pPr>
        <w:pStyle w:val="FirstParagraph"/>
      </w:pPr>
      <w:r>
        <w:rPr>
          <w:iCs/>
          <w:i/>
        </w:rPr>
        <w:t xml:space="preserve">Submitted as part of the Master Thesis requirements for [Your University Name], focusing on Journalist practices in Japan Kyoto.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Journalists in Japan Kyoto</dc:title>
  <dc:creator/>
  <dc:language>en</dc:language>
  <cp:keywords/>
  <dcterms:created xsi:type="dcterms:W3CDTF">2026-07-21T09:11:49Z</dcterms:created>
  <dcterms:modified xsi:type="dcterms:W3CDTF">2026-07-21T09:11:49Z</dcterms:modified>
</cp:coreProperties>
</file>

<file path=docProps/custom.xml><?xml version="1.0" encoding="utf-8"?>
<Properties xmlns="http://schemas.openxmlformats.org/officeDocument/2006/custom-properties" xmlns:vt="http://schemas.openxmlformats.org/officeDocument/2006/docPropsVTypes"/>
</file>