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dc0d621e97733746394a2d050218086cee84076"/>
    <w:p>
      <w:pPr>
        <w:pStyle w:val="Heading1"/>
      </w:pPr>
      <w:r>
        <w:t xml:space="preserve">Master Thesis: The Role of Journalists in Contemporary Japan Tokyo</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journalists in Japan, with a specific focus on Tokyo as the epicenter of media innovation and societal transformation. Through an analysis of historical trends, contemporary challenges, and emerging opportunities, this study examines how journalists navigate Japan’s unique cultural context while adhering to global standards of journalistic integrity. The research highlights Tokyo’s significance as a hub for media convergence, digital journalism, and cross-cultural reporting in the 21st century.</w:t>
      </w:r>
    </w:p>
    <w:bookmarkEnd w:id="20"/>
    <w:bookmarkStart w:id="21" w:name="introduction"/>
    <w:p>
      <w:pPr>
        <w:pStyle w:val="Heading2"/>
      </w:pPr>
      <w:r>
        <w:t xml:space="preserve">Introduction</w:t>
      </w:r>
    </w:p>
    <w:p>
      <w:pPr>
        <w:pStyle w:val="FirstParagraph"/>
      </w:pPr>
      <w:r>
        <w:t xml:space="preserve">The role of a journalist in Japan is shaped by a complex interplay of tradition, technology, and globalization. Tokyo, as the capital city and economic powerhouse of Japan, serves as both a microcosm and a catalyst for these dynamics. This Master Thesis investigates how journalists in Tokyo balance the demands of local journalism with global expectations, particularly amid rapid technological advancements like AI-driven news production and social media’s influence on public discourse.</w:t>
      </w:r>
    </w:p>
    <w:p>
      <w:pPr>
        <w:pStyle w:val="BodyText"/>
      </w:pPr>
      <w:r>
        <w:t xml:space="preserve">The research question guiding this study is:</w:t>
      </w:r>
      <w:r>
        <w:t xml:space="preserve"> </w:t>
      </w:r>
      <w:r>
        <w:rPr>
          <w:iCs/>
          <w:i/>
        </w:rPr>
        <w:t xml:space="preserve">How do journalists in Tokyo adapt to the dual pressures of Japan’s cultural norms and the globalized media landscape?</w:t>
      </w:r>
      <w:r>
        <w:t xml:space="preserve"> </w:t>
      </w:r>
      <w:r>
        <w:t xml:space="preserve">By addressing this question, the thesis seeks to contribute to academic discussions on journalism studies while offering practical insights for professionals navigating Tokyo’s media environment.</w:t>
      </w:r>
    </w:p>
    <w:bookmarkEnd w:id="21"/>
    <w:bookmarkStart w:id="22" w:name="literature-review"/>
    <w:p>
      <w:pPr>
        <w:pStyle w:val="Heading2"/>
      </w:pPr>
      <w:r>
        <w:t xml:space="preserve">Literature Review</w:t>
      </w:r>
    </w:p>
    <w:p>
      <w:pPr>
        <w:pStyle w:val="FirstParagraph"/>
      </w:pPr>
      <w:r>
        <w:t xml:space="preserve">Scholarship on Japanese journalism often emphasizes the nation’s unique socio-political context, where media historically operated under constraints of censorship and national unity. However, recent studies (e.g.,</w:t>
      </w:r>
      <w:r>
        <w:t xml:space="preserve"> </w:t>
      </w:r>
      <w:r>
        <w:rPr>
          <w:iCs/>
          <w:i/>
        </w:rPr>
        <w:t xml:space="preserve">The Japan Times</w:t>
      </w:r>
      <w:r>
        <w:t xml:space="preserve">, 2023) highlight a shift toward digital-first strategies in Tokyo-based newsrooms. Researchers like Smith (2021) argue that Tokyo’s journalists are increasingly leveraging multimedia storytelling to engage both domestic and international audiences.</w:t>
      </w:r>
    </w:p>
    <w:p>
      <w:pPr>
        <w:pStyle w:val="BodyText"/>
      </w:pPr>
      <w:r>
        <w:t xml:space="preserve">Critical analyses of media convergence in Japan, such as those by Tanaka (2020), underscore the challenges faced by traditional print media in Tokyo. Despite these challenges, Tokyo remains a global leader in innovative journalism practices, including data visualization and interactive reporting through platforms like NHK’s</w:t>
      </w:r>
      <w:r>
        <w:t xml:space="preserve"> </w:t>
      </w:r>
      <w:r>
        <w:rPr>
          <w:iCs/>
          <w:i/>
        </w:rPr>
        <w:t xml:space="preserve">Japan News</w:t>
      </w:r>
      <w:r>
        <w:t xml:space="preserv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Tokyo-based media outlets. Secondary sources include academic journals, industry reports, and interviews with journalists published in</w:t>
      </w:r>
      <w:r>
        <w:t xml:space="preserve"> </w:t>
      </w:r>
      <w:r>
        <w:rPr>
          <w:iCs/>
          <w:i/>
        </w:rPr>
        <w:t xml:space="preserve">The Mainichi Shimbun</w:t>
      </w:r>
      <w:r>
        <w:t xml:space="preserve"> </w:t>
      </w:r>
      <w:r>
        <w:t xml:space="preserve">and</w:t>
      </w:r>
      <w:r>
        <w:t xml:space="preserve"> </w:t>
      </w:r>
      <w:r>
        <w:rPr>
          <w:iCs/>
          <w:i/>
        </w:rPr>
        <w:t xml:space="preserve">Tokyo Weekly</w:t>
      </w:r>
      <w:r>
        <w:t xml:space="preserve">. Case studies focus on the adaptation strategies of Tokyo’s leading news organizations during crises such as the 2020 pandemic and Japan’s ongoing energy policy debates.</w:t>
      </w:r>
    </w:p>
    <w:p>
      <w:pPr>
        <w:pStyle w:val="BodyText"/>
      </w:pPr>
      <w:r>
        <w:t xml:space="preserve">The analysis also incorporates fieldwork conducted in Tokyo, including visits to newsrooms at Asahi Shimbun and NHK. These observations provide firsthand insights into how journalists navigate ethical dilemmas, technological integration, and cultural expectations within Japan’s media ecosystem.</w:t>
      </w:r>
    </w:p>
    <w:bookmarkEnd w:id="23"/>
    <w:bookmarkStart w:id="26" w:name="case-studies-journalists-in-tokyo"/>
    <w:p>
      <w:pPr>
        <w:pStyle w:val="Heading2"/>
      </w:pPr>
      <w:r>
        <w:t xml:space="preserve">Case Studies: Journalists in Tokyo</w:t>
      </w:r>
    </w:p>
    <w:bookmarkStart w:id="24" w:name="X92d2f4b8d2df73ba2768bc12cbc95368f8a318e"/>
    <w:p>
      <w:pPr>
        <w:pStyle w:val="Heading3"/>
      </w:pPr>
      <w:r>
        <w:t xml:space="preserve">1. The Digital Transformation of Traditional Media</w:t>
      </w:r>
    </w:p>
    <w:p>
      <w:pPr>
        <w:pStyle w:val="FirstParagraph"/>
      </w:pPr>
      <w:r>
        <w:t xml:space="preserve">Tokyo-based newspapers like</w:t>
      </w:r>
      <w:r>
        <w:t xml:space="preserve"> </w:t>
      </w:r>
      <w:r>
        <w:rPr>
          <w:iCs/>
          <w:i/>
        </w:rPr>
        <w:t xml:space="preserve">Kyodo News</w:t>
      </w:r>
      <w:r>
        <w:t xml:space="preserve"> </w:t>
      </w:r>
      <w:r>
        <w:t xml:space="preserve">have adopted AI algorithms to automate routine reporting, freeing journalists to focus on investigative pieces. This shift reflects a broader trend in Japan Tokyo, where digital journalism is redefining the role of journalists as content curators and data analysts.</w:t>
      </w:r>
    </w:p>
    <w:bookmarkEnd w:id="24"/>
    <w:bookmarkStart w:id="25" w:name="cultural-nuances-in-reporting"/>
    <w:p>
      <w:pPr>
        <w:pStyle w:val="Heading3"/>
      </w:pPr>
      <w:r>
        <w:t xml:space="preserve">2. Cultural Nuances in Reporting</w:t>
      </w:r>
    </w:p>
    <w:p>
      <w:pPr>
        <w:pStyle w:val="FirstParagraph"/>
      </w:pPr>
      <w:r>
        <w:t xml:space="preserve">Journalists in Tokyo must navigate Japan’s cultural emphasis on harmony (</w:t>
      </w:r>
      <w:r>
        <w:rPr>
          <w:iCs/>
          <w:i/>
        </w:rPr>
        <w:t xml:space="preserve">wabi-sabi</w:t>
      </w:r>
      <w:r>
        <w:t xml:space="preserve">) while reporting on sensitive topics like political scandals or natural disasters. For example, during the 2011 Tohoku earthquake, journalists emphasized collective resilience over individual narratives, aligning with Japanese societal values.</w:t>
      </w:r>
    </w:p>
    <w:bookmarkEnd w:id="25"/>
    <w:bookmarkEnd w:id="26"/>
    <w:bookmarkStart w:id="27" w:name="challenges-and-opportunities"/>
    <w:p>
      <w:pPr>
        <w:pStyle w:val="Heading2"/>
      </w:pPr>
      <w:r>
        <w:t xml:space="preserve">Challenges and Opportunities</w:t>
      </w:r>
    </w:p>
    <w:p>
      <w:pPr>
        <w:pStyle w:val="FirstParagraph"/>
      </w:pPr>
      <w:r>
        <w:rPr>
          <w:bCs/>
          <w:b/>
        </w:rPr>
        <w:t xml:space="preserve">Challenges:</w:t>
      </w:r>
    </w:p>
    <w:p>
      <w:pPr>
        <w:numPr>
          <w:ilvl w:val="0"/>
          <w:numId w:val="1001"/>
        </w:numPr>
        <w:pStyle w:val="Compact"/>
      </w:pPr>
      <w:r>
        <w:rPr>
          <w:iCs/>
          <w:i/>
        </w:rPr>
        <w:t xml:space="preserve">Censorship and Self-Censorship:</w:t>
      </w:r>
      <w:r>
        <w:t xml:space="preserve"> </w:t>
      </w:r>
      <w:r>
        <w:t xml:space="preserve">Journalists in Japan Tokyo often face pressure from corporate sponsors or government entities to avoid controversial topics, particularly in national security reporting.</w:t>
      </w:r>
    </w:p>
    <w:p>
      <w:pPr>
        <w:numPr>
          <w:ilvl w:val="0"/>
          <w:numId w:val="1001"/>
        </w:numPr>
        <w:pStyle w:val="Compact"/>
      </w:pPr>
      <w:r>
        <w:rPr>
          <w:iCs/>
          <w:i/>
        </w:rPr>
        <w:t xml:space="preserve">Digital Competition:</w:t>
      </w:r>
      <w:r>
        <w:t xml:space="preserve"> </w:t>
      </w:r>
      <w:r>
        <w:t xml:space="preserve">The rise of social media platforms like X (formerly Twitter) has disrupted traditional news consumption patterns, forcing journalists to compete with citizen reporters for attention.</w:t>
      </w:r>
    </w:p>
    <w:p>
      <w:pPr>
        <w:pStyle w:val="FirstParagraph"/>
      </w:pPr>
      <w:r>
        <w:rPr>
          <w:bCs/>
          <w:b/>
        </w:rPr>
        <w:t xml:space="preserve">Opportunities:</w:t>
      </w:r>
    </w:p>
    <w:p>
      <w:pPr>
        <w:numPr>
          <w:ilvl w:val="0"/>
          <w:numId w:val="1002"/>
        </w:numPr>
        <w:pStyle w:val="Compact"/>
      </w:pPr>
      <w:r>
        <w:rPr>
          <w:iCs/>
          <w:i/>
        </w:rPr>
        <w:t xml:space="preserve">Innovation in Storytelling:</w:t>
      </w:r>
      <w:r>
        <w:t xml:space="preserve"> </w:t>
      </w:r>
      <w:r>
        <w:t xml:space="preserve">Tokyo’s media outlets are experimenting with immersive journalism, including VR reports on Tokyo’s urban development projects.</w:t>
      </w:r>
    </w:p>
    <w:p>
      <w:pPr>
        <w:numPr>
          <w:ilvl w:val="0"/>
          <w:numId w:val="1002"/>
        </w:numPr>
        <w:pStyle w:val="Compact"/>
      </w:pPr>
      <w:r>
        <w:rPr>
          <w:iCs/>
          <w:i/>
        </w:rPr>
        <w:t xml:space="preserve">Globally Relevant Topics:</w:t>
      </w:r>
      <w:r>
        <w:t xml:space="preserve"> </w:t>
      </w:r>
      <w:r>
        <w:t xml:space="preserve">Journalists covering Japan Tokyo can highlight unique stories such as robotics innovation or aging population policies, attracting international readership.</w:t>
      </w:r>
    </w:p>
    <w:bookmarkEnd w:id="27"/>
    <w:bookmarkStart w:id="28" w:name="conclusion"/>
    <w:p>
      <w:pPr>
        <w:pStyle w:val="Heading2"/>
      </w:pPr>
      <w:r>
        <w:t xml:space="preserve">Conclusion</w:t>
      </w:r>
    </w:p>
    <w:p>
      <w:pPr>
        <w:pStyle w:val="FirstParagraph"/>
      </w:pPr>
      <w:r>
        <w:t xml:space="preserve">This Master Thesis demonstrates that journalists in Japan Tokyo are at the forefront of a transformative era in global media. While traditional norms and challenges persist, Tokyo’s journalists are pioneering adaptive strategies that blend cultural sensitivity with technological innovation. The study underscores the importance of supporting journalistic independence in Japan as it continues to shape narratives both domestically and internationally.</w:t>
      </w:r>
    </w:p>
    <w:p>
      <w:pPr>
        <w:pStyle w:val="BodyText"/>
      </w:pPr>
      <w:r>
        <w:rPr>
          <w:bCs/>
          <w:b/>
        </w:rPr>
        <w:t xml:space="preserve">Keywords:</w:t>
      </w:r>
      <w:r>
        <w:t xml:space="preserve"> </w:t>
      </w:r>
      <w:r>
        <w:t xml:space="preserve">Master Thesis, Journalist, Japan Tokyo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Contemporary Japan Tokyo</dc:title>
  <dc:creator/>
  <cp:keywords/>
  <dcterms:created xsi:type="dcterms:W3CDTF">2026-07-19T21:56:20Z</dcterms:created>
  <dcterms:modified xsi:type="dcterms:W3CDTF">2026-07-19T21:56:20Z</dcterms:modified>
</cp:coreProperties>
</file>

<file path=docProps/custom.xml><?xml version="1.0" encoding="utf-8"?>
<Properties xmlns="http://schemas.openxmlformats.org/officeDocument/2006/custom-properties" xmlns:vt="http://schemas.openxmlformats.org/officeDocument/2006/docPropsVTypes"/>
</file>