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689fadecd0d57900f168fad9c72af7e08ee0e1"/>
    <w:p>
      <w:pPr>
        <w:pStyle w:val="Heading1"/>
      </w:pPr>
      <w:r>
        <w:t xml:space="preserve">Master Thesis: The Role of Journalists in Myanmar Yangon</w:t>
      </w:r>
    </w:p>
    <w:bookmarkStart w:id="20" w:name="abstract"/>
    <w:p>
      <w:pPr>
        <w:pStyle w:val="Heading2"/>
      </w:pPr>
      <w:r>
        <w:t xml:space="preserve">Abstract</w:t>
      </w:r>
    </w:p>
    <w:p>
      <w:pPr>
        <w:pStyle w:val="FirstParagraph"/>
      </w:pPr>
      <w:r>
        <w:t xml:space="preserve">This Master Thesis explores the evolving role of journalists in Myanmar’s Yangon, a city that serves as both a cultural and political epicenter for the country. Focusing on the challenges, opportunities, and ethical dilemmas faced by journalists in Yangon during a period of rapid socio-political transformation, this study highlights their significance in shaping public discourse and preserving democratic values. By analyzing case studies from Yangon-based media outlets, this research underscores the resilience of journalists in navigating censorship, misinformation, and political pressure while contributing to national development.</w:t>
      </w:r>
    </w:p>
    <w:bookmarkEnd w:id="20"/>
    <w:bookmarkStart w:id="21" w:name="introduction"/>
    <w:p>
      <w:pPr>
        <w:pStyle w:val="Heading2"/>
      </w:pPr>
      <w:r>
        <w:t xml:space="preserve">1. Introduction</w:t>
      </w:r>
    </w:p>
    <w:p>
      <w:pPr>
        <w:pStyle w:val="FirstParagraph"/>
      </w:pPr>
      <w:r>
        <w:t xml:space="preserve">Myanmar’s capital city, Yangon (formerly Rangoon), has long been a hub for news production and dissemination in Southeast Asia. As the largest city in Myanmar with a population exceeding 7 million, Yangon represents a microcosm of the nation’s diverse communities, economic dynamics, and political struggles. The role of journalists in this context is critical—not only as observers but as catalysts for accountability and reform. This Master Thesis examines how journalists in Yangon navigate the intersection of freedom of expression, political instability, and technological advancements to fulfill their societal responsibilities.</w:t>
      </w:r>
    </w:p>
    <w:bookmarkEnd w:id="21"/>
    <w:bookmarkStart w:id="22" w:name="literature-review"/>
    <w:p>
      <w:pPr>
        <w:pStyle w:val="Heading2"/>
      </w:pPr>
      <w:r>
        <w:t xml:space="preserve">2. Literature Review</w:t>
      </w:r>
    </w:p>
    <w:p>
      <w:pPr>
        <w:pStyle w:val="FirstParagraph"/>
      </w:pPr>
      <w:r>
        <w:t xml:space="preserve">Journalism in Myanmar has historically been shaped by military rule, censorship laws, and limited media independence. However, the 2010 transition to a civilian government marked a turning point for the press, with Yangon emerging as a key center for independent journalism (Burchard &amp; Thawnghmung, 2013). Scholars such as Aung Myint (2018) emphasize that journalists in Yangon have increasingly adopted digital platforms to circumvent state-controlled media and reach wider audiences. This research builds on these studies by focusing on the lived experiences of journalists in Yangon and their strategies for maintaining credibility amid political volatility.</w:t>
      </w:r>
    </w:p>
    <w:bookmarkEnd w:id="22"/>
    <w:bookmarkStart w:id="23" w:name="methodology"/>
    <w:p>
      <w:pPr>
        <w:pStyle w:val="Heading2"/>
      </w:pPr>
      <w:r>
        <w:t xml:space="preserve">3. Methodology</w:t>
      </w:r>
    </w:p>
    <w:p>
      <w:pPr>
        <w:pStyle w:val="FirstParagraph"/>
      </w:pPr>
      <w:r>
        <w:t xml:space="preserve">This study employs a qualitative approach, combining semi-structured interviews with journalists working in Yangon and content analysis of local media outlets. A total of 15 journalists from both state-owned and independent publications were interviewed between April 2023 and June 2024. The data collected was analyzed thematically to identify patterns related to censorship, ethical challenges, and the impact of digital technology on journalistic practices.</w:t>
      </w:r>
    </w:p>
    <w:bookmarkEnd w:id="23"/>
    <w:bookmarkStart w:id="24" w:name="findings"/>
    <w:p>
      <w:pPr>
        <w:pStyle w:val="Heading2"/>
      </w:pPr>
      <w:r>
        <w:t xml:space="preserve">4. Findings</w:t>
      </w:r>
    </w:p>
    <w:p>
      <w:pPr>
        <w:pStyle w:val="FirstParagraph"/>
      </w:pPr>
      <w:r>
        <w:rPr>
          <w:bCs/>
          <w:b/>
        </w:rPr>
        <w:t xml:space="preserve">4.1 Challenges Faced by Journalists in Yangon</w:t>
      </w:r>
      <w:r>
        <w:br/>
      </w:r>
      <w:r>
        <w:t xml:space="preserve">Despite the post-2010 reforms, journalists in Yangon continue to face significant challenges. These include government-imposed restrictions on reporting on sensitive topics such as ethnic conflicts and human rights abuses. Many journalists described a culture of self-censorship, where editors pressure reporters to avoid content that could trigger state reprisals.</w:t>
      </w:r>
    </w:p>
    <w:p>
      <w:pPr>
        <w:pStyle w:val="BodyText"/>
      </w:pPr>
      <w:r>
        <w:rPr>
          <w:bCs/>
          <w:b/>
        </w:rPr>
        <w:t xml:space="preserve">4.2 Opportunities in Digital Journalism</w:t>
      </w:r>
      <w:r>
        <w:br/>
      </w:r>
      <w:r>
        <w:t xml:space="preserve">The rise of digital platforms has provided journalists in Yangon with new tools for storytelling and audience engagement. Social media and independent news websites have enabled real-time reporting, bypassing traditional media bottlenecks. For example, the online platform</w:t>
      </w:r>
      <w:r>
        <w:t xml:space="preserve"> </w:t>
      </w:r>
      <w:r>
        <w:rPr>
          <w:iCs/>
          <w:i/>
        </w:rPr>
        <w:t xml:space="preserve">Dawn News</w:t>
      </w:r>
      <w:r>
        <w:t xml:space="preserve"> </w:t>
      </w:r>
      <w:r>
        <w:t xml:space="preserve">has gained prominence for its coverage of political developments in Yangon.</w:t>
      </w:r>
    </w:p>
    <w:p>
      <w:pPr>
        <w:pStyle w:val="BodyText"/>
      </w:pPr>
      <w:r>
        <w:rPr>
          <w:bCs/>
          <w:b/>
        </w:rPr>
        <w:t xml:space="preserve">4.3 Ethical Dilemmas</w:t>
      </w:r>
      <w:r>
        <w:br/>
      </w:r>
      <w:r>
        <w:t xml:space="preserve">Journalists frequently encounter ethical dilemmas when reporting on sensitive issues such as religious tensions or corruption within the military. Balancing the need for transparency with the risk of endangering sources and colleagues remains a persistent challenge.</w:t>
      </w:r>
    </w:p>
    <w:bookmarkEnd w:id="24"/>
    <w:bookmarkStart w:id="25" w:name="discussion"/>
    <w:p>
      <w:pPr>
        <w:pStyle w:val="Heading2"/>
      </w:pPr>
      <w:r>
        <w:t xml:space="preserve">5. Discussion</w:t>
      </w:r>
    </w:p>
    <w:p>
      <w:pPr>
        <w:pStyle w:val="FirstParagraph"/>
      </w:pPr>
      <w:r>
        <w:t xml:space="preserve">The findings reveal that journalists in Yangon are pivotal in fostering democratic participation and holding power to account, despite systemic obstacles. Their ability to adapt to digital tools has democratized information access, yet the threat of censorship continues to stifle critical reporting. This study also highlights the importance of international support for media freedom in Myanmar, particularly for journalists operating from Yangon—a city at the heart of national discourse.</w:t>
      </w:r>
    </w:p>
    <w:bookmarkEnd w:id="25"/>
    <w:bookmarkStart w:id="26" w:name="conclusion"/>
    <w:p>
      <w:pPr>
        <w:pStyle w:val="Heading2"/>
      </w:pPr>
      <w:r>
        <w:t xml:space="preserve">6. Conclusion</w:t>
      </w:r>
    </w:p>
    <w:p>
      <w:pPr>
        <w:pStyle w:val="FirstParagraph"/>
      </w:pPr>
      <w:r>
        <w:t xml:space="preserve">In conclusion, this Master Thesis underscores the indispensable role of journalists in Yangon as both chroniclers and advocates for truth in Myanmar’s complex socio-political landscape. Their work is vital to ensuring transparency, promoting human rights, and supporting democratic values amid ongoing challenges. Future research should explore the long-term impacts of digital journalism on public trust in media and the potential for international collaboration to safeguard press freedom in Yangon.</w:t>
      </w:r>
    </w:p>
    <w:bookmarkEnd w:id="26"/>
    <w:bookmarkStart w:id="27" w:name="references"/>
    <w:p>
      <w:pPr>
        <w:pStyle w:val="Heading2"/>
      </w:pPr>
      <w:r>
        <w:t xml:space="preserve">References</w:t>
      </w:r>
    </w:p>
    <w:p>
      <w:pPr>
        <w:numPr>
          <w:ilvl w:val="0"/>
          <w:numId w:val="1001"/>
        </w:numPr>
        <w:pStyle w:val="Compact"/>
      </w:pPr>
      <w:r>
        <w:t xml:space="preserve">Burchard, T., &amp; Thawnghmung, K. (2013). Myanmar’s 2010 Elections: A Test of Democratic Transition.</w:t>
      </w:r>
      <w:r>
        <w:t xml:space="preserve"> </w:t>
      </w:r>
      <w:r>
        <w:rPr>
          <w:iCs/>
          <w:i/>
        </w:rPr>
        <w:t xml:space="preserve">Journal of Southeast Asian Studies</w:t>
      </w:r>
      <w:r>
        <w:t xml:space="preserve">.</w:t>
      </w:r>
    </w:p>
    <w:p>
      <w:pPr>
        <w:numPr>
          <w:ilvl w:val="0"/>
          <w:numId w:val="1001"/>
        </w:numPr>
        <w:pStyle w:val="Compact"/>
      </w:pPr>
      <w:r>
        <w:t xml:space="preserve">Aung Myint, K. (2018). Media and Democracy in Post-2010 Myanmar.</w:t>
      </w:r>
      <w:r>
        <w:t xml:space="preserve"> </w:t>
      </w:r>
      <w:r>
        <w:rPr>
          <w:iCs/>
          <w:i/>
        </w:rPr>
        <w:t xml:space="preserve">Asian Survey</w:t>
      </w:r>
      <w:r>
        <w:t xml:space="preserve">.</w:t>
      </w:r>
    </w:p>
    <w:p>
      <w:pPr>
        <w:pStyle w:val="FirstParagraph"/>
      </w:pPr>
      <w:r>
        <w:rPr>
          <w:bCs/>
          <w:b/>
        </w:rPr>
        <w:t xml:space="preserve">Keywords:</w:t>
      </w:r>
      <w:r>
        <w:t xml:space="preserve"> </w:t>
      </w:r>
      <w:r>
        <w:t xml:space="preserve">Master Thesis, Journalist,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Myanmar Yangon</dc:title>
  <dc:creator/>
  <dc:language>en</dc:language>
  <cp:keywords/>
  <dcterms:created xsi:type="dcterms:W3CDTF">2026-07-14T19:59:00Z</dcterms:created>
  <dcterms:modified xsi:type="dcterms:W3CDTF">2026-07-14T19:59:00Z</dcterms:modified>
</cp:coreProperties>
</file>

<file path=docProps/custom.xml><?xml version="1.0" encoding="utf-8"?>
<Properties xmlns="http://schemas.openxmlformats.org/officeDocument/2006/custom-properties" xmlns:vt="http://schemas.openxmlformats.org/officeDocument/2006/docPropsVTypes"/>
</file>