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Media</w:t>
      </w:r>
      <w:r>
        <w:t xml:space="preserve"> </w:t>
      </w:r>
      <w:r>
        <w:t xml:space="preserve">Discourse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697aa701cc5bcdbbe07484d1560bce29bb2c5da"/>
    <w:p>
      <w:pPr>
        <w:pStyle w:val="Heading1"/>
      </w:pPr>
      <w:r>
        <w:t xml:space="preserve">Master Thesis: The Role of Journalist in Shaping Media Discourse in Singapore Singapore</w:t>
      </w:r>
    </w:p>
    <w:bookmarkStart w:id="20" w:name="abstract"/>
    <w:p>
      <w:pPr>
        <w:pStyle w:val="Heading2"/>
      </w:pPr>
      <w:r>
        <w:t xml:space="preserve">Abstract</w:t>
      </w:r>
    </w:p>
    <w:p>
      <w:pPr>
        <w:pStyle w:val="FirstParagraph"/>
      </w:pPr>
      <w:r>
        <w:t xml:space="preserve">This Master Thesis explores the evolving role of journalists within the media landscape of Singapore. As a nation with unique socio-political dynamics, Singapore offers a critical case study for understanding how journalists navigate state regulations, public expectations, and technological advancements to shape media discourse. The research examines the challenges faced by journalists in "Singapore Singapore," emphasizing their dual responsibility to uphold journalistic integrity while adhering to legal frameworks that prioritize national stability. Through an analysis of historical context, current practices, and emerging trends in digital media, this thesis argues that journalists remain pivotal in fostering transparency and public engagement despite systemic constraints.</w:t>
      </w:r>
    </w:p>
    <w:bookmarkEnd w:id="20"/>
    <w:bookmarkStart w:id="21" w:name="introduction"/>
    <w:p>
      <w:pPr>
        <w:pStyle w:val="Heading2"/>
      </w:pPr>
      <w:r>
        <w:t xml:space="preserve">Introduction</w:t>
      </w:r>
    </w:p>
    <w:p>
      <w:pPr>
        <w:pStyle w:val="FirstParagraph"/>
      </w:pPr>
      <w:r>
        <w:t xml:space="preserve">The role of the Journalist in Singapore is emblematic of a broader global debate about press freedom, ethical reporting, and the influence of state policies on media narratives. Singapore, known for its economic stability and political control, presents a complex environment where journalists must balance investigative rigor with compliance to laws such as the</w:t>
      </w:r>
      <w:r>
        <w:t xml:space="preserve"> </w:t>
      </w:r>
      <w:r>
        <w:rPr>
          <w:iCs/>
          <w:i/>
        </w:rPr>
        <w:t xml:space="preserve">Criminal Law (Temporary Provisions) Act</w:t>
      </w:r>
      <w:r>
        <w:t xml:space="preserve"> </w:t>
      </w:r>
      <w:r>
        <w:t xml:space="preserve">(CLTPA) of 1969. This Master Thesis investigates how Journalists in "Singapore Singapore" adapt their practices to ensure credibility and public trust while operating within a framework that prioritizes national security and social harmony.</w:t>
      </w:r>
    </w:p>
    <w:p>
      <w:pPr>
        <w:pStyle w:val="BodyText"/>
      </w:pPr>
      <w:r>
        <w:t xml:space="preserve">The study is divided into three key sections: an overview of the historical evolution of journalism in Singapore, an analysis of contemporary challenges faced by journalists, and an exploration of opportunities arising from digital innovation. By focusing on "Singapore Singapore," this thesis underscores the nation’s unique position as both a global media hub and a jurisdiction with stringent regulatory oversight.</w:t>
      </w:r>
    </w:p>
    <w:bookmarkEnd w:id="21"/>
    <w:bookmarkStart w:id="22" w:name="Xd2ea4f18a70ac0cb3cf01787e7027e00e9eb73d"/>
    <w:p>
      <w:pPr>
        <w:pStyle w:val="Heading2"/>
      </w:pPr>
      <w:r>
        <w:t xml:space="preserve">Historical Context: Journalism in Singapore</w:t>
      </w:r>
    </w:p>
    <w:p>
      <w:pPr>
        <w:pStyle w:val="FirstParagraph"/>
      </w:pPr>
      <w:r>
        <w:t xml:space="preserve">Singapore's media history is marked by shifts between colonial control, post-independence self-regulation, and state-guided journalism. During the 1960s and 1970s, the government established strict editorial controls to counteract perceived threats to social cohesion. The Straits Times Press (STP), now known as The Straits Times, became a flagship publication under state influence while maintaining a reputation for quality reporting.</w:t>
      </w:r>
    </w:p>
    <w:p>
      <w:pPr>
        <w:pStyle w:val="BodyText"/>
      </w:pPr>
      <w:r>
        <w:t xml:space="preserve">In the late 20th century, Singapore transitioned from a media environment dominated by state-owned entities to one incorporating private and international players. However, the Ministry of Information and Communications (MIC) retained oversight through licensing and content regulation. This historical trajectory positions Journalists in "Singapore Singapore" as both reporters of truth and custodians of societal norms.</w:t>
      </w:r>
    </w:p>
    <w:bookmarkEnd w:id="22"/>
    <w:bookmarkStart w:id="23" w:name="Xaf328b316d7dbbb6c2b7a3d20043cc1af09dcff"/>
    <w:p>
      <w:pPr>
        <w:pStyle w:val="Heading2"/>
      </w:pPr>
      <w:r>
        <w:t xml:space="preserve">Challenges Facing Journalists in "Singapore Singapore"</w:t>
      </w:r>
    </w:p>
    <w:p>
      <w:pPr>
        <w:pStyle w:val="FirstParagraph"/>
      </w:pPr>
      <w:r>
        <w:t xml:space="preserve">The role of the Journalist in Singapore is inherently constrained by legal and institutional factors. Section 32(1)(b) of the CLTPA criminalizes reporting on matters deemed to cause "prejudice to the security, safety, or interest of Singapore." This provision has led to self-censorship among journalists, particularly when covering politically sensitive topics such as government policies or social unrest.</w:t>
      </w:r>
    </w:p>
    <w:p>
      <w:pPr>
        <w:pStyle w:val="BodyText"/>
      </w:pPr>
      <w:r>
        <w:t xml:space="preserve">Additionally, the lack of a formal freedom of information law in Singapore limits public access to government data. Journalists often rely on press releases and official statements, which can create a narrative skewed toward state interests. The case of</w:t>
      </w:r>
      <w:r>
        <w:t xml:space="preserve"> </w:t>
      </w:r>
      <w:r>
        <w:rPr>
          <w:iCs/>
          <w:i/>
        </w:rPr>
        <w:t xml:space="preserve">The New Paper</w:t>
      </w:r>
      <w:r>
        <w:t xml:space="preserve"> </w:t>
      </w:r>
      <w:r>
        <w:t xml:space="preserve">scandal in 2004—where journalists were accused of fabricating stories—further illustrates the risks of operating without robust legal protections for whistleblowers or investigative reporting.</w:t>
      </w:r>
    </w:p>
    <w:p>
      <w:pPr>
        <w:pStyle w:val="BodyText"/>
      </w:pPr>
      <w:r>
        <w:t xml:space="preserve">Technological advancements, such as social media platforms, have introduced new challenges. While digital tools enable real-time reporting and citizen journalism, they also expose journalists to rapid misinformation and regulatory scrutiny. The government’s use of online censorship tools (e.g., the Cyber Security Act) further complicates the Journalist's ability to report freely on issues like cybersecurity threats or public health crises.</w:t>
      </w:r>
    </w:p>
    <w:bookmarkEnd w:id="23"/>
    <w:bookmarkStart w:id="24" w:name="Xee59feeef60d095ac1bf61b71b0b00026a8ac91"/>
    <w:p>
      <w:pPr>
        <w:pStyle w:val="Heading2"/>
      </w:pPr>
      <w:r>
        <w:t xml:space="preserve">Opportunities for Innovation and Engagement</w:t>
      </w:r>
    </w:p>
    <w:p>
      <w:pPr>
        <w:pStyle w:val="FirstParagraph"/>
      </w:pPr>
      <w:r>
        <w:t xml:space="preserve">Despite these constraints, journalists in "Singapore Singapore" have found avenues to innovate and engage with audiences. The rise of digital media platforms has allowed independent outlets like</w:t>
      </w:r>
      <w:r>
        <w:t xml:space="preserve"> </w:t>
      </w:r>
      <w:r>
        <w:rPr>
          <w:iCs/>
          <w:i/>
        </w:rPr>
        <w:t xml:space="preserve">Tonie’s World</w:t>
      </w:r>
      <w:r>
        <w:t xml:space="preserve"> </w:t>
      </w:r>
      <w:r>
        <w:t xml:space="preserve">and online publications such as Mothership to experiment with multimedia storytelling and interactive content. These platforms often operate outside traditional regulatory frameworks, enabling more diverse narratives.</w:t>
      </w:r>
    </w:p>
    <w:p>
      <w:pPr>
        <w:pStyle w:val="BodyText"/>
      </w:pPr>
      <w:r>
        <w:t xml:space="preserve">Citizen journalism via social media has also empowered non-professional contributors to report on local issues, from urban planning to community events. For example, the 2020 coverage of the Marina Barrage flood by amateur photographers and bloggers demonstrated how grassroots reporting can complement official channels. However, this shift raises questions about accountability and ethical standards within the Journalist community.</w:t>
      </w:r>
    </w:p>
    <w:p>
      <w:pPr>
        <w:pStyle w:val="BodyText"/>
      </w:pPr>
      <w:r>
        <w:t xml:space="preserve">International collaborations have further expanded opportunities for journalists in Singapore. Partnerships with global media organizations allow for cross-border investigations into topics like corporate malfeasance or environmental policies, bypassing some of the domestic limitations on reporting. Such efforts highlight the adaptability of Journalists in "Singapore Singapore" to global trends while navigating local challenges.</w:t>
      </w:r>
    </w:p>
    <w:bookmarkEnd w:id="24"/>
    <w:bookmarkStart w:id="25" w:name="conclusion"/>
    <w:p>
      <w:pPr>
        <w:pStyle w:val="Heading2"/>
      </w:pPr>
      <w:r>
        <w:t xml:space="preserve">Conclusion</w:t>
      </w:r>
    </w:p>
    <w:p>
      <w:pPr>
        <w:pStyle w:val="FirstParagraph"/>
      </w:pPr>
      <w:r>
        <w:t xml:space="preserve">This Master Thesis has examined the multifaceted role of journalists in shaping media discourse within the unique context of "Singapore Singapore." By analyzing historical patterns, legal frameworks, and contemporary practices, it becomes evident that journalists operate in a precarious balance between state oversight and public demand for transparency. While challenges such as censorship laws and limited access to information persist, opportunities for digital innovation and international collaboration offer pathways for ethical reporting.</w:t>
      </w:r>
    </w:p>
    <w:p>
      <w:pPr>
        <w:pStyle w:val="BodyText"/>
      </w:pPr>
      <w:r>
        <w:t xml:space="preserve">Ultimately, the Journalist in Singapore remains a vital actor in fostering democratic engagement, even within a system that prioritizes stability over absolute press freedom. As Singapore continues to evolve as a global media hub, the role of journalists will require ongoing adaptation to ensure their contributions align with both national priorities and international standards of journalistic integrity.</w:t>
      </w:r>
    </w:p>
    <w:bookmarkEnd w:id="25"/>
    <w:bookmarkStart w:id="26" w:name="references"/>
    <w:p>
      <w:pPr>
        <w:pStyle w:val="Heading2"/>
      </w:pPr>
      <w:r>
        <w:t xml:space="preserve">References</w:t>
      </w:r>
    </w:p>
    <w:p>
      <w:pPr>
        <w:numPr>
          <w:ilvl w:val="0"/>
          <w:numId w:val="1001"/>
        </w:numPr>
        <w:pStyle w:val="Compact"/>
      </w:pPr>
      <w:r>
        <w:t xml:space="preserve">Straits Times Press. (2021). "A History of Singapore Journalism." Retrieved from https://www.straitstimes.com</w:t>
      </w:r>
    </w:p>
    <w:p>
      <w:pPr>
        <w:numPr>
          <w:ilvl w:val="0"/>
          <w:numId w:val="1001"/>
        </w:numPr>
        <w:pStyle w:val="Compact"/>
      </w:pPr>
      <w:r>
        <w:t xml:space="preserve">Ministry of Information and Communications. (2019). "Regulatory Framework for Media in Singapore." Government Publications.</w:t>
      </w:r>
    </w:p>
    <w:p>
      <w:pPr>
        <w:numPr>
          <w:ilvl w:val="0"/>
          <w:numId w:val="1001"/>
        </w:numPr>
        <w:pStyle w:val="Compact"/>
      </w:pPr>
      <w:r>
        <w:t xml:space="preserve">Bennett, C. (2018). "Journalism in the Age of Digital Disruption: A Case Study of Singapore."</w:t>
      </w:r>
      <w:r>
        <w:t xml:space="preserve"> </w:t>
      </w:r>
      <w:r>
        <w:rPr>
          <w:iCs/>
          <w:i/>
        </w:rPr>
        <w:t xml:space="preserve">Global Media Journal</w:t>
      </w:r>
      <w:r>
        <w:t xml:space="preserve">, 34(2), 45–67.</w:t>
      </w:r>
    </w:p>
    <w:bookmarkEnd w:id="26"/>
    <w:p>
      <w:pPr>
        <w:pStyle w:val="FirstParagraph"/>
      </w:pPr>
      <w:r>
        <w:t xml:space="preserve">This Master Thesis is submitted as part of the academic requirements for a degree in Media Studies at [University Name].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Media Discourse in Singapore Singapore</dc:title>
  <dc:creator/>
  <dc:language>en</dc:language>
  <cp:keywords/>
  <dcterms:created xsi:type="dcterms:W3CDTF">2026-07-21T04:48:44Z</dcterms:created>
  <dcterms:modified xsi:type="dcterms:W3CDTF">2026-07-21T04:48:44Z</dcterms:modified>
</cp:coreProperties>
</file>

<file path=docProps/custom.xml><?xml version="1.0" encoding="utf-8"?>
<Properties xmlns="http://schemas.openxmlformats.org/officeDocument/2006/custom-properties" xmlns:vt="http://schemas.openxmlformats.org/officeDocument/2006/docPropsVTypes"/>
</file>