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Spain</w:t>
      </w:r>
      <w:r>
        <w:t xml:space="preserve"> </w:t>
      </w:r>
      <w:r>
        <w:t xml:space="preserve">(Madrid)</w:t>
      </w:r>
    </w:p>
    <w:p>
      <w:pPr>
        <w:pStyle w:val="FirstParagraph"/>
      </w:pPr>
      <w:r>
        <w:t xml:space="preserve">```html</w:t>
      </w:r>
    </w:p>
    <w:bookmarkStart w:id="28" w:name="X9d92510dea9015187ee34e5d5db4b80b387896d"/>
    <w:p>
      <w:pPr>
        <w:pStyle w:val="Heading1"/>
      </w:pPr>
      <w:r>
        <w:t xml:space="preserve">Master Thesis: The Role of Journalists in Modern Spain (Madrid)</w:t>
      </w:r>
    </w:p>
    <w:bookmarkStart w:id="20" w:name="abstract"/>
    <w:p>
      <w:pPr>
        <w:pStyle w:val="Heading2"/>
      </w:pPr>
      <w:r>
        <w:t xml:space="preserve">Abstract</w:t>
      </w:r>
    </w:p>
    <w:p>
      <w:pPr>
        <w:pStyle w:val="FirstParagraph"/>
      </w:pPr>
      <w:r>
        <w:t xml:space="preserve">This Master Thesis explores the evolving role of journalists in contemporary Spain, with a focused analysis on Madrid as the capital and central hub for media production and dissemination. The study examines how journalists navigate challenges such as digital transformation, political polarization, and ethical dilemmas while contributing to democratic discourse. By analyzing case studies from Madrid-based news outlets, this thesis underscores the significance of professional journalism in shaping public opinion and preserving media integrity in Spain.</w:t>
      </w:r>
    </w:p>
    <w:bookmarkEnd w:id="20"/>
    <w:bookmarkStart w:id="21" w:name="introduction"/>
    <w:p>
      <w:pPr>
        <w:pStyle w:val="Heading2"/>
      </w:pPr>
      <w:r>
        <w:t xml:space="preserve">Introduction</w:t>
      </w:r>
    </w:p>
    <w:p>
      <w:pPr>
        <w:pStyle w:val="FirstParagraph"/>
      </w:pPr>
      <w:r>
        <w:t xml:space="preserve">In the context of Spain’s dynamic media landscape, journalists play a pivotal role as custodians of truth, facilitators of democratic dialogue, and innovators in storytelling. Madrid, as the political and cultural epicenter of Spain, serves as a critical battleground for journalistic practices that reflect both national and global trends. This thesis investigates how journalists in Madrid balance traditional values with modern demands, such as adapting to digital platforms while maintaining ethical standards. The research is framed within the broader context of Spain’s post-democratic evolution, highlighting the interplay between journalism and societal change.</w:t>
      </w:r>
    </w:p>
    <w:bookmarkEnd w:id="21"/>
    <w:bookmarkStart w:id="22" w:name="the-role-of-journalists-in-modern-spain"/>
    <w:p>
      <w:pPr>
        <w:pStyle w:val="Heading2"/>
      </w:pPr>
      <w:r>
        <w:t xml:space="preserve">The Role of Journalists in Modern Spain</w:t>
      </w:r>
    </w:p>
    <w:p>
      <w:pPr>
        <w:pStyle w:val="FirstParagraph"/>
      </w:pPr>
      <w:r>
        <w:t xml:space="preserve">Journalists in Spain have long been instrumental in documenting historical events, from the transition to democracy after Franco’s regime to contemporary debates on migration and regional autonomy. In Madrid, journalists are uniquely positioned to cover national politics, economic policies, and cultural movements that influence the entire country. Their work extends beyond reporting facts; it includes investigative journalism that uncovers corruption (e.g., El Caso Gürtel) and watchdog journalism that holds power accountable.</w:t>
      </w:r>
    </w:p>
    <w:p>
      <w:pPr>
        <w:pStyle w:val="BodyText"/>
      </w:pPr>
      <w:r>
        <w:t xml:space="preserve">However, the digital age has introduced new challenges. The rise of social media platforms has democratized information dissemination but also eroded trust in traditional media. Journalists in Madrid must now compete with algorithms, fake news, and misinformation while adhering to the principles of objectivity and accuracy that define professional journalism.</w:t>
      </w:r>
    </w:p>
    <w:bookmarkEnd w:id="22"/>
    <w:bookmarkStart w:id="23" w:name="X795a76886d19cda8ae5c3305c39252c36c7b854"/>
    <w:p>
      <w:pPr>
        <w:pStyle w:val="Heading2"/>
      </w:pPr>
      <w:r>
        <w:t xml:space="preserve">Madrid as a Media Hub: Opportunities and Challenges</w:t>
      </w:r>
    </w:p>
    <w:p>
      <w:pPr>
        <w:pStyle w:val="FirstParagraph"/>
      </w:pPr>
      <w:r>
        <w:t xml:space="preserve">Madrid is home to Spain’s most influential media organizations, including El País, ABC, La Vanguardia, and RTVE (the public broadcaster). These institutions serve as training grounds for aspiring journalists and provide a platform for in-depth reporting. The city’s concentration of universities offering journalism programs (e.g., Universidad Complutense de Madrid) further solidifies its status as an academic and professional nexus.</w:t>
      </w:r>
    </w:p>
    <w:p>
      <w:pPr>
        <w:pStyle w:val="BodyText"/>
      </w:pPr>
      <w:r>
        <w:t xml:space="preserve">Yet, challenges persist. Journalists in Madrid face pressure to prioritize speed over depth in news production, driven by 24/7 news cycles and the demand for real-time updates. Additionally, economic constraints have led to staff reductions at traditional outlets, pushing journalists into freelance work or digital platforms with uncertain revenue models.</w:t>
      </w:r>
    </w:p>
    <w:bookmarkEnd w:id="23"/>
    <w:bookmarkStart w:id="24" w:name="X2ba8dde48cc6368715830b4dbcef63f11ccc50d"/>
    <w:p>
      <w:pPr>
        <w:pStyle w:val="Heading2"/>
      </w:pPr>
      <w:r>
        <w:t xml:space="preserve">Case Studies: Journalistic Practices in Madrid</w:t>
      </w:r>
    </w:p>
    <w:p>
      <w:pPr>
        <w:pStyle w:val="FirstParagraph"/>
      </w:pPr>
      <w:r>
        <w:t xml:space="preserve">This thesis analyzes two case studies from Madrid-based media:</w:t>
      </w:r>
    </w:p>
    <w:p>
      <w:pPr>
        <w:numPr>
          <w:ilvl w:val="0"/>
          <w:numId w:val="1001"/>
        </w:numPr>
        <w:pStyle w:val="Compact"/>
      </w:pPr>
      <w:r>
        <w:rPr>
          <w:bCs/>
          <w:b/>
        </w:rPr>
        <w:t xml:space="preserve">El País’ Investigative Reporting:</w:t>
      </w:r>
      <w:r>
        <w:t xml:space="preserve"> </w:t>
      </w:r>
      <w:r>
        <w:t xml:space="preserve">The newspaper’s coverage of corruption scandals, such as the 2019 "La Manada" case, exemplifies how journalists in Madrid leverage investigative techniques to spark national conversations on justice and ethics.</w:t>
      </w:r>
    </w:p>
    <w:p>
      <w:pPr>
        <w:numPr>
          <w:ilvl w:val="0"/>
          <w:numId w:val="1001"/>
        </w:numPr>
        <w:pStyle w:val="Compact"/>
      </w:pPr>
      <w:r>
        <w:rPr>
          <w:bCs/>
          <w:b/>
        </w:rPr>
        <w:t xml:space="preserve">The Rise of Digital Outlets like InfoJobs and Maldita.es:</w:t>
      </w:r>
      <w:r>
        <w:t xml:space="preserve"> </w:t>
      </w:r>
      <w:r>
        <w:t xml:space="preserve">These platforms reflect Madrid’s embrace of digital innovation. They prioritize data-driven storytelling and audience engagement while grappling with issues like ad revenue dependency.</w:t>
      </w:r>
    </w:p>
    <w:bookmarkEnd w:id="24"/>
    <w:bookmarkStart w:id="25" w:name="ethical-dilemmas-in-spanish-journalism"/>
    <w:p>
      <w:pPr>
        <w:pStyle w:val="Heading2"/>
      </w:pPr>
      <w:r>
        <w:t xml:space="preserve">Ethical Dilemmas in Spanish Journalism</w:t>
      </w:r>
    </w:p>
    <w:p>
      <w:pPr>
        <w:pStyle w:val="FirstParagraph"/>
      </w:pPr>
      <w:r>
        <w:t xml:space="preserve">Journalists in Spain, including those based in Madrid, often confront ethical dilemmas. For example, during political crises (e.g., the 2017 Catalan independence referendum), balancing neutrality with public interest becomes a contentious issue. Additionally, the spread of fake news on platforms like Twitter and Telegram has forced journalists to adopt fact-checking protocols and collaborate with institutions such as Spain’s Agencia EFE.</w:t>
      </w:r>
    </w:p>
    <w:p>
      <w:pPr>
        <w:pStyle w:val="BodyText"/>
      </w:pPr>
      <w:r>
        <w:t xml:space="preserve">The Spanish government’s recent legislation on media transparency and digital rights further complicates the landscape, requiring journalists to navigate legal frameworks that impact their editorial independence.</w:t>
      </w:r>
    </w:p>
    <w:bookmarkEnd w:id="25"/>
    <w:bookmarkStart w:id="26" w:name="X21221a7fb94a07e9f5e98cb04221cd6de5763b4"/>
    <w:p>
      <w:pPr>
        <w:pStyle w:val="Heading2"/>
      </w:pPr>
      <w:r>
        <w:t xml:space="preserve">Conclusion: The Future of Journalism in Madrid</w:t>
      </w:r>
    </w:p>
    <w:p>
      <w:pPr>
        <w:pStyle w:val="FirstParagraph"/>
      </w:pPr>
      <w:r>
        <w:t xml:space="preserve">In conclusion, this Master Thesis underscores the vital role of journalists in Spain, particularly within Madrid’s media ecosystem. As technology and societal expectations evolve, journalists must adapt while upholding core principles such as truthfulness and accountability. Madrid’s unique position as both a political and cultural hub offers opportunities for innovation but also demands resilience against challenges like misinformation and economic instability.</w:t>
      </w:r>
    </w:p>
    <w:p>
      <w:pPr>
        <w:pStyle w:val="BodyText"/>
      </w:pPr>
      <w:r>
        <w:t xml:space="preserve">The future of journalism in Spain hinges on the ability of professionals in Madrid—and beyond—to leverage digital tools without compromising ethical standards. This thesis advocates for continued academic research, policy reforms, and public engagement to ensure that journalism remains a cornerstone of democracy in Spain.</w:t>
      </w:r>
    </w:p>
    <w:bookmarkEnd w:id="26"/>
    <w:bookmarkStart w:id="27" w:name="references"/>
    <w:p>
      <w:pPr>
        <w:pStyle w:val="Heading2"/>
      </w:pPr>
      <w:r>
        <w:t xml:space="preserve">References</w:t>
      </w:r>
    </w:p>
    <w:p>
      <w:pPr>
        <w:pStyle w:val="FirstParagraph"/>
      </w:pPr>
      <w:r>
        <w:t xml:space="preserve">This section would include citations from academic sources, interviews with journalists in Madrid, and data from organizations like the Spanish Federation of Journalists (FEPEJ) and the Reuters Institute for the Study of Journalism.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Spain (Madrid)</dc:title>
  <dc:creator/>
  <dc:language>en</dc:language>
  <cp:keywords/>
  <dcterms:created xsi:type="dcterms:W3CDTF">2026-05-01T03:34:24Z</dcterms:created>
  <dcterms:modified xsi:type="dcterms:W3CDTF">2026-05-01T03:34:24Z</dcterms:modified>
</cp:coreProperties>
</file>

<file path=docProps/custom.xml><?xml version="1.0" encoding="utf-8"?>
<Properties xmlns="http://schemas.openxmlformats.org/officeDocument/2006/custom-properties" xmlns:vt="http://schemas.openxmlformats.org/officeDocument/2006/docPropsVTypes"/>
</file>