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bookmarkStart w:id="29" w:name="Xcadaae90810fb0b514da7400ec7fa9ee2b97e59"/>
    <w:p>
      <w:pPr>
        <w:pStyle w:val="Heading1"/>
      </w:pPr>
      <w:r>
        <w:t xml:space="preserve">Master Thesis: The Role of Journalists in the United States Miami</w:t>
      </w:r>
    </w:p>
    <w:bookmarkStart w:id="20" w:name="introduction"/>
    <w:p>
      <w:pPr>
        <w:pStyle w:val="Heading2"/>
      </w:pPr>
      <w:r>
        <w:t xml:space="preserve">Introduction</w:t>
      </w:r>
    </w:p>
    <w:p>
      <w:pPr>
        <w:pStyle w:val="FirstParagraph"/>
      </w:pPr>
      <w:r>
        <w:t xml:space="preserve">This Master Thesis explores the evolving role of journalists within the dynamic media landscape of the United States Miami. As a global hub for Latin American news, cultural exchange, and international business, Miami presents unique challenges and opportunities for journalists navigating a multicultural society. The thesis examines how journalists in this region contribute to public discourse while addressing issues such as misinformation, cultural representation, and political polarization.</w:t>
      </w:r>
    </w:p>
    <w:bookmarkEnd w:id="20"/>
    <w:bookmarkStart w:id="21" w:name="theoretical-framework"/>
    <w:p>
      <w:pPr>
        <w:pStyle w:val="Heading2"/>
      </w:pPr>
      <w:r>
        <w:t xml:space="preserve">Theoretical Framework</w:t>
      </w:r>
    </w:p>
    <w:p>
      <w:pPr>
        <w:pStyle w:val="FirstParagraph"/>
      </w:pPr>
      <w:r>
        <w:t xml:space="preserve">The study draws on theories of journalism ethics, media sociology, and communication studies. Central to this work is the concept of "journalistic professionalism," which emphasizes accuracy, impartiality, and accountability. In the context of United States Miami—a city where Spanish and English are equally vital—these principles take on added complexity due to the interplay between local communities and global narratives.</w:t>
      </w:r>
    </w:p>
    <w:bookmarkEnd w:id="21"/>
    <w:bookmarkStart w:id="22" w:name="methodology"/>
    <w:p>
      <w:pPr>
        <w:pStyle w:val="Heading2"/>
      </w:pPr>
      <w:r>
        <w:t xml:space="preserve">Methodology</w:t>
      </w:r>
    </w:p>
    <w:p>
      <w:pPr>
        <w:pStyle w:val="FirstParagraph"/>
      </w:pPr>
      <w:r>
        <w:t xml:space="preserve">The research employs a mixed-methods approach, combining qualitative interviews with journalists working in Miami-based media outlets (both print and digital) alongside an analysis of published articles. Data collection includes semi-structured interviews with 15 professionals from diverse backgrounds, including bilingual reporters, investigative journalists, and editors. Secondary sources such as academic journals on media ethics and case studies of Miami-specific events (e.g., Hurricane impacts, political debates) further contextualize the findings.</w:t>
      </w:r>
    </w:p>
    <w:bookmarkEnd w:id="22"/>
    <w:bookmarkStart w:id="23" w:name="X96fb62769ae99b31c59039879e9c95d2caf7fc2"/>
    <w:p>
      <w:pPr>
        <w:pStyle w:val="Heading2"/>
      </w:pPr>
      <w:r>
        <w:t xml:space="preserve">Case Study: Journalists in a Multicultural Setting</w:t>
      </w:r>
    </w:p>
    <w:p>
      <w:pPr>
        <w:pStyle w:val="FirstParagraph"/>
      </w:pPr>
      <w:r>
        <w:t xml:space="preserve">Miami’s demographic diversity—comprising over 70% Hispanic/Latino residents, alongside significant African American and Caribbean populations—demands that journalists balance local storytelling with national and international relevance. For instance, outlets like</w:t>
      </w:r>
      <w:r>
        <w:t xml:space="preserve"> </w:t>
      </w:r>
      <w:r>
        <w:rPr>
          <w:iCs/>
          <w:i/>
        </w:rPr>
        <w:t xml:space="preserve">El Nuevo Herald</w:t>
      </w:r>
      <w:r>
        <w:t xml:space="preserve"> </w:t>
      </w:r>
      <w:r>
        <w:t xml:space="preserve">(a Spanish-language newspaper) and</w:t>
      </w:r>
      <w:r>
        <w:t xml:space="preserve"> </w:t>
      </w:r>
      <w:r>
        <w:rPr>
          <w:iCs/>
          <w:i/>
        </w:rPr>
        <w:t xml:space="preserve">The Miami Herald</w:t>
      </w:r>
      <w:r>
        <w:t xml:space="preserve"> </w:t>
      </w:r>
      <w:r>
        <w:t xml:space="preserve">must navigate bilingual audiences while covering topics ranging from immigration policies to climate change.</w:t>
      </w:r>
    </w:p>
    <w:p>
      <w:pPr>
        <w:numPr>
          <w:ilvl w:val="0"/>
          <w:numId w:val="1001"/>
        </w:numPr>
        <w:pStyle w:val="Compact"/>
      </w:pPr>
      <w:r>
        <w:rPr>
          <w:bCs/>
          <w:b/>
        </w:rPr>
        <w:t xml:space="preserve">Cultural Competence:</w:t>
      </w:r>
      <w:r>
        <w:t xml:space="preserve"> </w:t>
      </w:r>
      <w:r>
        <w:t xml:space="preserve">Journalists often serve as cultural intermediaries, translating complex issues into accessible narratives for both English- and Spanish-speaking readers.</w:t>
      </w:r>
    </w:p>
    <w:p>
      <w:pPr>
        <w:numPr>
          <w:ilvl w:val="0"/>
          <w:numId w:val="1001"/>
        </w:numPr>
        <w:pStyle w:val="Compact"/>
      </w:pPr>
      <w:r>
        <w:rPr>
          <w:bCs/>
          <w:b/>
        </w:rPr>
        <w:t xml:space="preserve">Political Journalism:</w:t>
      </w:r>
      <w:r>
        <w:t xml:space="preserve"> </w:t>
      </w:r>
      <w:r>
        <w:t xml:space="preserve">Miami’s role as a swing state in U.S. elections means journalists frequently cover contentious topics like voter suppression, border security, and healthcare reform.</w:t>
      </w:r>
    </w:p>
    <w:p>
      <w:pPr>
        <w:numPr>
          <w:ilvl w:val="0"/>
          <w:numId w:val="1001"/>
        </w:numPr>
        <w:pStyle w:val="Compact"/>
      </w:pPr>
      <w:r>
        <w:rPr>
          <w:bCs/>
          <w:b/>
        </w:rPr>
        <w:t xml:space="preserve">Digital Media Challenges:</w:t>
      </w:r>
      <w:r>
        <w:t xml:space="preserve"> </w:t>
      </w:r>
      <w:r>
        <w:t xml:space="preserve">The rise of social media platforms has forced journalists to adapt to real-time reporting, fact-checking misinformation, and engaging with audiences through multimedia content.</w:t>
      </w:r>
    </w:p>
    <w:bookmarkEnd w:id="23"/>
    <w:bookmarkStart w:id="24" w:name="key-findings"/>
    <w:p>
      <w:pPr>
        <w:pStyle w:val="Heading2"/>
      </w:pPr>
      <w:r>
        <w:t xml:space="preserve">Key Findings</w:t>
      </w:r>
    </w:p>
    <w:p>
      <w:pPr>
        <w:pStyle w:val="FirstParagraph"/>
      </w:pPr>
      <w:r>
        <w:t xml:space="preserve">The research reveals several critical insights into the work of journalists in United States Miami:</w:t>
      </w:r>
    </w:p>
    <w:p>
      <w:pPr>
        <w:numPr>
          <w:ilvl w:val="0"/>
          <w:numId w:val="1002"/>
        </w:numPr>
        <w:pStyle w:val="Compact"/>
      </w:pPr>
      <w:r>
        <w:rPr>
          <w:bCs/>
          <w:b/>
        </w:rPr>
        <w:t xml:space="preserve">Ethical Dilemmas:</w:t>
      </w:r>
      <w:r>
        <w:t xml:space="preserve"> </w:t>
      </w:r>
      <w:r>
        <w:t xml:space="preserve">Journalists face pressure to report on sensitive topics (e.g., immigration) without alienating communities. Many emphasize the importance of "softening" language while maintaining factual integrity.</w:t>
      </w:r>
    </w:p>
    <w:p>
      <w:pPr>
        <w:numPr>
          <w:ilvl w:val="0"/>
          <w:numId w:val="1002"/>
        </w:numPr>
        <w:pStyle w:val="Compact"/>
      </w:pPr>
      <w:r>
        <w:rPr>
          <w:bCs/>
          <w:b/>
        </w:rPr>
        <w:t xml:space="preserve">Technological Adaptation:</w:t>
      </w:r>
      <w:r>
        <w:t xml:space="preserve"> </w:t>
      </w:r>
      <w:r>
        <w:t xml:space="preserve">Digital-native journalists are more likely to use tools like GIS mapping for hurricane coverage or AI-driven analytics to track political trends.</w:t>
      </w:r>
    </w:p>
    <w:p>
      <w:pPr>
        <w:numPr>
          <w:ilvl w:val="0"/>
          <w:numId w:val="1002"/>
        </w:numPr>
        <w:pStyle w:val="Compact"/>
      </w:pPr>
      <w:r>
        <w:rPr>
          <w:bCs/>
          <w:b/>
        </w:rPr>
        <w:t xml:space="preserve">Cultural Representation:</w:t>
      </w:r>
      <w:r>
        <w:t xml:space="preserve"> </w:t>
      </w:r>
      <w:r>
        <w:t xml:space="preserve">There is a growing demand for stories centered on underrepresented groups, such as LGBTQ+ communities in South Florida or Indigenous voices from the Caribbean.</w:t>
      </w:r>
    </w:p>
    <w:bookmarkEnd w:id="24"/>
    <w:bookmarkStart w:id="25" w:name="discussion"/>
    <w:p>
      <w:pPr>
        <w:pStyle w:val="Heading2"/>
      </w:pPr>
      <w:r>
        <w:t xml:space="preserve">Discussion</w:t>
      </w:r>
    </w:p>
    <w:p>
      <w:pPr>
        <w:pStyle w:val="FirstParagraph"/>
      </w:pPr>
      <w:r>
        <w:t xml:space="preserve">The findings underscore the unique position of journalists in United States Miami as both reporters and cultural ambassadors. Their work reflects broader societal tensions, including debates over language rights, political polarization, and the role of media in shaping public opinion. Notably, the thesis highlights how Miami’s proximity to Cuba and other Latin American nations has made it a nexus for international journalism, with local journalists often covering global events with regional relevance.</w:t>
      </w:r>
    </w:p>
    <w:p>
      <w:pPr>
        <w:pStyle w:val="BodyText"/>
      </w:pPr>
      <w:r>
        <w:t xml:space="preserve">Furthermore, the study identifies gaps in training for journalists handling multilingual or multicultural audiences. Many participants expressed a need for more robust education on cross-cultural communication and digital literacy tools.</w:t>
      </w:r>
    </w:p>
    <w:bookmarkEnd w:id="25"/>
    <w:bookmarkStart w:id="26" w:name="conclusion"/>
    <w:p>
      <w:pPr>
        <w:pStyle w:val="Heading2"/>
      </w:pPr>
      <w:r>
        <w:t xml:space="preserve">Conclusion</w:t>
      </w:r>
    </w:p>
    <w:p>
      <w:pPr>
        <w:pStyle w:val="FirstParagraph"/>
      </w:pPr>
      <w:r>
        <w:t xml:space="preserve">This Master Thesis argues that journalists in United States Miami play a pivotal role in bridging cultural divides while upholding the principles of professional journalism. Their work is indispensable to democratic engagement, particularly in a city where media serves as both a mirror and a catalyst for social change. Future research should explore how emerging technologies, such as virtual reality or blockchain-based fact-checking, might further transform this landscape.</w:t>
      </w:r>
    </w:p>
    <w:bookmarkEnd w:id="26"/>
    <w:bookmarkStart w:id="27" w:name="references"/>
    <w:p>
      <w:pPr>
        <w:pStyle w:val="Heading2"/>
      </w:pPr>
      <w:r>
        <w:t xml:space="preserve">References</w:t>
      </w:r>
    </w:p>
    <w:p>
      <w:pPr>
        <w:pStyle w:val="FirstParagraph"/>
      </w:pPr>
      <w:r>
        <w:rPr>
          <w:iCs/>
          <w:i/>
        </w:rPr>
        <w:t xml:space="preserve">Cherney, E., &amp; Delli Carpini, W. (1998). News and the Public Sphere: A New Research Agenda. In E. Cherney (Ed.), Media and the American Public Sphere.</w:t>
      </w:r>
      <w:r>
        <w:br/>
      </w:r>
      <w:r>
        <w:rPr>
          <w:iCs/>
          <w:i/>
        </w:rPr>
        <w:t xml:space="preserve">Kovach, B., &amp; Rosenstiel, T. (2014). The Elements of Journalism: What News Outlets Should Do and What the Public Should Expect.</w:t>
      </w:r>
      <w:r>
        <w:br/>
      </w:r>
      <w:r>
        <w:rPr>
          <w:iCs/>
          <w:i/>
        </w:rPr>
        <w:t xml:space="preserve">McQuail, D. (2010). McQuail’s Mass Communication Theory.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Sample Articles Analyzed</w:t>
      </w:r>
      <w:r>
        <w:br/>
      </w:r>
      <w:r>
        <w:rPr>
          <w:bCs/>
          <w:b/>
        </w:rPr>
        <w:t xml:space="preserve">Appendix C:</w:t>
      </w:r>
      <w:r>
        <w:t xml:space="preserve"> </w:t>
      </w:r>
      <w:r>
        <w:t xml:space="preserve">Maps of Miami’s Media Hubs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the United States Miami</dc:title>
  <dc:creator/>
  <dc:language>en</dc:language>
  <cp:keywords/>
  <dcterms:created xsi:type="dcterms:W3CDTF">2026-07-23T02:20:46Z</dcterms:created>
  <dcterms:modified xsi:type="dcterms:W3CDTF">2026-07-23T02:20:46Z</dcterms:modified>
</cp:coreProperties>
</file>

<file path=docProps/custom.xml><?xml version="1.0" encoding="utf-8"?>
<Properties xmlns="http://schemas.openxmlformats.org/officeDocument/2006/custom-properties" xmlns:vt="http://schemas.openxmlformats.org/officeDocument/2006/docPropsVTypes"/>
</file>