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30" w:name="X6e1e98485cbc1bfb8c56aabee8406a50bc6122f"/>
    <w:p>
      <w:pPr>
        <w:pStyle w:val="Heading1"/>
      </w:pPr>
      <w:r>
        <w:t xml:space="preserve">Master Thesis: The Role of Journalists in Uzbekistan's Tashkent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journalists in Uzbekistan's capital city, Tashkent, within the context of a rapidly changing media landscape. As Uzbekistan transitions toward greater political and economic openness, journalists in Tashkent face unique challenges and opportunities. This study analyzes how local journalism contributes to democratic discourse, public accountability, and cultural preservation while navigating state regulations and societal expectations. Through qualitative research methods—including interviews with practicing journalists, case studies of media organizations in Tashkent, and a review of recent legal frameworks—the thesis examines the professional ethics, challenges, and innovations shaping the field. The findings highlight the critical need for journalistic independence in Uzbekistan's post-Soviet context and propose strategies to strengthen media resilience in Tashkent.</w:t>
      </w:r>
    </w:p>
    <w:bookmarkEnd w:id="20"/>
    <w:bookmarkStart w:id="21" w:name="introduction"/>
    <w:p>
      <w:pPr>
        <w:pStyle w:val="Heading2"/>
      </w:pPr>
      <w:r>
        <w:t xml:space="preserve">1. Introduction</w:t>
      </w:r>
    </w:p>
    <w:p>
      <w:pPr>
        <w:pStyle w:val="FirstParagraph"/>
      </w:pPr>
      <w:r>
        <w:t xml:space="preserve">The role of journalists has always been pivotal in shaping public opinion and fostering transparency in any society. In Uzbekistan, a country with a complex history of authoritarian rule followed by gradual reforms, the work of journalists in Tashkent holds particular significance. As the political and economic heart of Uzbekistan, Tashkent hosts some of the country's most influential media outlets, which serve as platforms for both state narratives and independent voices. This Master Thesis seeks to investigate how journalists in Tashkent balance their responsibilities as informers, watchdogs, and cultural ambassadors amid a dynamic environment shaped by globalization, digital technology, and national policy shifts.</w:t>
      </w:r>
    </w:p>
    <w:p>
      <w:pPr>
        <w:pStyle w:val="BodyText"/>
      </w:pPr>
      <w:r>
        <w:t xml:space="preserve">The study is motivated by the growing recognition of journalism's role in democratic development. In Uzbekistan, where freedom of expression remains a contentious issue, understanding the challenges faced by Tashkent-based journalists can inform broader discussions on media reform. This thesis contributes to academic discourse by focusing on a specific geographic and sociopolitical context—Tashkent—and its implications for the global journalism profession.</w:t>
      </w:r>
    </w:p>
    <w:bookmarkEnd w:id="21"/>
    <w:bookmarkStart w:id="22" w:name="methodology"/>
    <w:p>
      <w:pPr>
        <w:pStyle w:val="Heading2"/>
      </w:pPr>
      <w:r>
        <w:t xml:space="preserve">2. Methodology</w:t>
      </w:r>
    </w:p>
    <w:p>
      <w:pPr>
        <w:pStyle w:val="FirstParagraph"/>
      </w:pPr>
      <w:r>
        <w:t xml:space="preserve">This research employs a qualitative approach, combining primary and secondary data sources to provide a comprehensive analysis of Tashkent's journalistic landscape. Primary sources include semi-structured interviews with journalists working in print, broadcast, and digital media in Tashkent. Secondary sources consist of academic articles on media freedom in Central Asia, government policies related to journalism in Uzbekistan, and case studies from Tashkent-based outlets such as</w:t>
      </w:r>
      <w:r>
        <w:t xml:space="preserve"> </w:t>
      </w:r>
      <w:r>
        <w:rPr>
          <w:iCs/>
          <w:i/>
        </w:rPr>
        <w:t xml:space="preserve">Uznews</w:t>
      </w:r>
      <w:r>
        <w:t xml:space="preserve"> </w:t>
      </w:r>
      <w:r>
        <w:t xml:space="preserve">and</w:t>
      </w:r>
      <w:r>
        <w:t xml:space="preserve"> </w:t>
      </w:r>
      <w:r>
        <w:rPr>
          <w:iCs/>
          <w:i/>
        </w:rPr>
        <w:t xml:space="preserve">BBC Uzbek Service</w:t>
      </w:r>
      <w:r>
        <w:t xml:space="preserve">.</w:t>
      </w:r>
    </w:p>
    <w:p>
      <w:pPr>
        <w:pStyle w:val="BodyText"/>
      </w:pPr>
      <w:r>
        <w:t xml:space="preserve">Data collection involved visiting media organizations in Tashkent, participating in focus group discussions with media professionals, and reviewing legal documents such as the 2019 Law on Mass Media. The analysis focuses on themes like censorship, digital transformation, and the ethical dilemmas faced by journalists.</w:t>
      </w:r>
    </w:p>
    <w:bookmarkEnd w:id="22"/>
    <w:bookmarkStart w:id="26" w:name="X2f4494060c23733d80439115461ffcb6b6ebaaf"/>
    <w:p>
      <w:pPr>
        <w:pStyle w:val="Heading2"/>
      </w:pPr>
      <w:r>
        <w:t xml:space="preserve">3. The Role of Journalists in Uzbekistan's Tashkent</w:t>
      </w:r>
    </w:p>
    <w:bookmarkStart w:id="23" w:name="journalism-as-a-pillar-of-democracy"/>
    <w:p>
      <w:pPr>
        <w:pStyle w:val="Heading3"/>
      </w:pPr>
      <w:r>
        <w:t xml:space="preserve">3.1 Journalism as a Pillar of Democracy</w:t>
      </w:r>
    </w:p>
    <w:p>
      <w:pPr>
        <w:pStyle w:val="FirstParagraph"/>
      </w:pPr>
      <w:r>
        <w:t xml:space="preserve">In Tashkent, journalists play a dual role: they are both products of the state's media apparatus and advocates for citizen-centric reporting. While state-owned outlets often prioritize narratives aligned with government priorities, independent journalists in Tashkent strive to amplify marginalized voices and scrutinize power structures. This duality underscores the tension between journalistic independence and political control, which is a defining feature of Uzbekistan's media environment.</w:t>
      </w:r>
    </w:p>
    <w:bookmarkEnd w:id="23"/>
    <w:bookmarkStart w:id="24" w:name="challenges-facing-journalists"/>
    <w:p>
      <w:pPr>
        <w:pStyle w:val="Heading3"/>
      </w:pPr>
      <w:r>
        <w:t xml:space="preserve">3.2 Challenges Facing Journalists</w:t>
      </w:r>
    </w:p>
    <w:p>
      <w:pPr>
        <w:pStyle w:val="FirstParagraph"/>
      </w:pPr>
      <w:r>
        <w:t xml:space="preserve">Journalists in Tashkent operate under significant constraints, including self-censorship due to fear of reprisal from authorities. The 2019 Law on Mass Media, while introducing some reforms, has been criticized for restricting press freedom by requiring media outlets to register with the government and prohibiting "foreign interference." These regulations create a climate where journalists must navigate legal risks while reporting on sensitive topics such as corruption or human rights abuses.</w:t>
      </w:r>
    </w:p>
    <w:bookmarkEnd w:id="24"/>
    <w:bookmarkStart w:id="25" w:name="opportunities-in-digital-media"/>
    <w:p>
      <w:pPr>
        <w:pStyle w:val="Heading3"/>
      </w:pPr>
      <w:r>
        <w:t xml:space="preserve">3.3 Opportunities in Digital Media</w:t>
      </w:r>
    </w:p>
    <w:p>
      <w:pPr>
        <w:pStyle w:val="FirstParagraph"/>
      </w:pPr>
      <w:r>
        <w:t xml:space="preserve">Despite these challenges, Tashkent's journalists have leveraged digital platforms to bypass traditional media restrictions. Social media and online publications have become vital tools for disseminating information, particularly among younger audiences. Outlets like</w:t>
      </w:r>
      <w:r>
        <w:t xml:space="preserve"> </w:t>
      </w:r>
      <w:r>
        <w:rPr>
          <w:iCs/>
          <w:i/>
        </w:rPr>
        <w:t xml:space="preserve">Tashkent Times</w:t>
      </w:r>
      <w:r>
        <w:t xml:space="preserve"> </w:t>
      </w:r>
      <w:r>
        <w:t xml:space="preserve">exemplify how digital journalism can foster a more participatory public discourse in Uzbekistan.</w:t>
      </w:r>
    </w:p>
    <w:bookmarkEnd w:id="25"/>
    <w:bookmarkEnd w:id="26"/>
    <w:bookmarkStart w:id="27" w:name="case-studies-from-tashkent"/>
    <w:p>
      <w:pPr>
        <w:pStyle w:val="Heading2"/>
      </w:pPr>
      <w:r>
        <w:t xml:space="preserve">4. Case Studies from Tashkent</w:t>
      </w:r>
    </w:p>
    <w:p>
      <w:pPr>
        <w:pStyle w:val="FirstParagraph"/>
      </w:pPr>
      <w:r>
        <w:t xml:space="preserve">This section examines three case studies that illustrate the realities of journalism in Tashkent:</w:t>
      </w:r>
    </w:p>
    <w:p>
      <w:pPr>
        <w:numPr>
          <w:ilvl w:val="0"/>
          <w:numId w:val="1001"/>
        </w:numPr>
        <w:pStyle w:val="Compact"/>
      </w:pPr>
      <w:r>
        <w:rPr>
          <w:bCs/>
          <w:b/>
        </w:rPr>
        <w:t xml:space="preserve">State-Owned Media vs. Independent Outlets:</w:t>
      </w:r>
      <w:r>
        <w:t xml:space="preserve"> </w:t>
      </w:r>
      <w:r>
        <w:t xml:space="preserve">A comparative analysis of the government-controlled newspaper</w:t>
      </w:r>
      <w:r>
        <w:t xml:space="preserve"> </w:t>
      </w:r>
      <w:r>
        <w:rPr>
          <w:iCs/>
          <w:i/>
        </w:rPr>
        <w:t xml:space="preserve">O'zbekiston Respublikasi</w:t>
      </w:r>
      <w:r>
        <w:t xml:space="preserve"> </w:t>
      </w:r>
      <w:r>
        <w:t xml:space="preserve">and the independent digital platform</w:t>
      </w:r>
      <w:r>
        <w:t xml:space="preserve"> </w:t>
      </w:r>
      <w:r>
        <w:rPr>
          <w:iCs/>
          <w:i/>
        </w:rPr>
        <w:t xml:space="preserve">Dunyo</w:t>
      </w:r>
      <w:r>
        <w:t xml:space="preserve">, highlighting differences in editorial independence and audience reach.</w:t>
      </w:r>
    </w:p>
    <w:p>
      <w:pPr>
        <w:numPr>
          <w:ilvl w:val="0"/>
          <w:numId w:val="1001"/>
        </w:numPr>
        <w:pStyle w:val="Compact"/>
      </w:pPr>
      <w:r>
        <w:rPr>
          <w:bCs/>
          <w:b/>
        </w:rPr>
        <w:t xml:space="preserve">The Role of Investigative Journalism:</w:t>
      </w:r>
      <w:r>
        <w:t xml:space="preserve"> </w:t>
      </w:r>
      <w:r>
        <w:t xml:space="preserve">The case of a Tashkent-based journalist who exposed corruption within local government, leading to public protests and policy changes—a rare example of media-driven accountability in Uzbekistan.</w:t>
      </w:r>
    </w:p>
    <w:p>
      <w:pPr>
        <w:numPr>
          <w:ilvl w:val="0"/>
          <w:numId w:val="1001"/>
        </w:numPr>
        <w:pStyle w:val="Compact"/>
      </w:pPr>
      <w:r>
        <w:rPr>
          <w:bCs/>
          <w:b/>
        </w:rPr>
        <w:t xml:space="preserve">Women in Journalism:</w:t>
      </w:r>
      <w:r>
        <w:t xml:space="preserve"> </w:t>
      </w:r>
      <w:r>
        <w:t xml:space="preserve">An exploration of the challenges faced by female journalists in Tashkent, including gender bias and limited access to high-profile assignments.</w:t>
      </w:r>
    </w:p>
    <w:bookmarkEnd w:id="27"/>
    <w:bookmarkStart w:id="28" w:name="recommendations-for-media-reform"/>
    <w:p>
      <w:pPr>
        <w:pStyle w:val="Heading2"/>
      </w:pPr>
      <w:r>
        <w:t xml:space="preserve">5. Recommendations for Media Reform</w:t>
      </w:r>
    </w:p>
    <w:p>
      <w:pPr>
        <w:pStyle w:val="FirstParagraph"/>
      </w:pPr>
      <w:r>
        <w:t xml:space="preserve">To strengthen journalism in Uzbekistan's Tashkent, this thesis proposes the following recommendations:</w:t>
      </w:r>
    </w:p>
    <w:p>
      <w:pPr>
        <w:numPr>
          <w:ilvl w:val="0"/>
          <w:numId w:val="1002"/>
        </w:numPr>
        <w:pStyle w:val="Compact"/>
      </w:pPr>
      <w:r>
        <w:t xml:space="preserve">Amend the 2019 Law on Mass Media to ensure greater protections for journalists and reduce bureaucratic hurdles.</w:t>
      </w:r>
    </w:p>
    <w:p>
      <w:pPr>
        <w:numPr>
          <w:ilvl w:val="0"/>
          <w:numId w:val="1002"/>
        </w:numPr>
        <w:pStyle w:val="Compact"/>
      </w:pPr>
      <w:r>
        <w:t xml:space="preserve">Promote digital literacy and media training programs for journalists in Tashkent to enhance their ability to leverage technology responsibly.</w:t>
      </w:r>
    </w:p>
    <w:p>
      <w:pPr>
        <w:numPr>
          <w:ilvl w:val="0"/>
          <w:numId w:val="1002"/>
        </w:numPr>
        <w:pStyle w:val="Compact"/>
      </w:pPr>
      <w:r>
        <w:t xml:space="preserve">Encourage international partnerships between Tashkent-based media organizations and global journalism networks to foster cross-border collaboration and support.</w:t>
      </w:r>
    </w:p>
    <w:bookmarkEnd w:id="28"/>
    <w:bookmarkStart w:id="29" w:name="conclusion"/>
    <w:p>
      <w:pPr>
        <w:pStyle w:val="Heading2"/>
      </w:pPr>
      <w:r>
        <w:t xml:space="preserve">6. Conclusion</w:t>
      </w:r>
    </w:p>
    <w:p>
      <w:pPr>
        <w:pStyle w:val="FirstParagraph"/>
      </w:pPr>
      <w:r>
        <w:t xml:space="preserve">This Master Thesis underscores the critical importance of journalists in Uzbekistan's Tashkent as agents of change, despite the systemic challenges they face. Their work is not only vital to the city's democratic development but also a reflection of broader struggles for press freedom in post-Soviet Central Asia. By examining Tashkent's unique context, this study contributes to global discussions on journalism ethics, media reform, and the resilience of journalists in authoritarian environments. Future research could explore comparative studies between Tashkent and other Central Asian capitals or investigate the long-term impact of digital media on public trust in journalism.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Uzbekistan's Tashkent</dc:title>
  <dc:creator/>
  <dc:language>en</dc:language>
  <cp:keywords/>
  <dcterms:created xsi:type="dcterms:W3CDTF">2026-07-22T22:07:05Z</dcterms:created>
  <dcterms:modified xsi:type="dcterms:W3CDTF">2026-07-22T22:07:05Z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