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2f0119d573dc2364efdbca866b616e9148fcd2b"/>
    <w:p>
      <w:pPr>
        <w:pStyle w:val="Heading1"/>
      </w:pPr>
      <w:r>
        <w:t xml:space="preserve">Master Thesis: The Role of Journalists in Vietnam Ho Chi Minh City</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Journalist</w:t>
      </w:r>
      <w:r>
        <w:t xml:space="preserve">s in</w:t>
      </w:r>
      <w:r>
        <w:t xml:space="preserve"> </w:t>
      </w:r>
      <w:r>
        <w:rPr>
          <w:iCs/>
          <w:i/>
        </w:rPr>
        <w:t xml:space="preserve">Vietnam Ho Chi Minh City</w:t>
      </w:r>
      <w:r>
        <w:t xml:space="preserve">, a hub of media activity and political dynamics. By analyzing the challenges, opportunities, and ethical considerations faced by journalists in this region, this study aims to contribute to a deeper understanding of how press freedom and professional integrity intersect within the socio-political framework of Vietnam. The research highlights the unique position of</w:t>
      </w:r>
      <w:r>
        <w:t xml:space="preserve"> </w:t>
      </w:r>
      <w:r>
        <w:rPr>
          <w:bCs/>
          <w:b/>
        </w:rPr>
        <w:t xml:space="preserve">Journalist</w:t>
      </w:r>
      <w:r>
        <w:t xml:space="preserve">s in shaping public discourse while navigating state regulations and societal expectations.</w:t>
      </w:r>
    </w:p>
    <w:bookmarkEnd w:id="20"/>
    <w:bookmarkStart w:id="21" w:name="introduction"/>
    <w:p>
      <w:pPr>
        <w:pStyle w:val="Heading2"/>
      </w:pPr>
      <w:r>
        <w:t xml:space="preserve">Introduction</w:t>
      </w:r>
    </w:p>
    <w:p>
      <w:pPr>
        <w:pStyle w:val="FirstParagraph"/>
      </w:pPr>
      <w:r>
        <w:rPr>
          <w:iCs/>
          <w:i/>
        </w:rPr>
        <w:t xml:space="preserve">Vietnam Ho Chi Minh City</w:t>
      </w:r>
      <w:r>
        <w:t xml:space="preserve">, as the economic and cultural heart of Vietnam, serves as a critical site for studying media practices. The city's dynamic environment, characterized by rapid urbanization, technological innovation, and political governance, creates a complex landscape for</w:t>
      </w:r>
      <w:r>
        <w:t xml:space="preserve"> </w:t>
      </w:r>
      <w:r>
        <w:rPr>
          <w:bCs/>
          <w:b/>
        </w:rPr>
        <w:t xml:space="preserve">Journalist</w:t>
      </w:r>
      <w:r>
        <w:t xml:space="preserve">s. This thesis investigates how journalists in Ho Chi Minh City balance their professional responsibilities with the constraints imposed by national policies and local conditions.</w:t>
      </w:r>
    </w:p>
    <w:p>
      <w:pPr>
        <w:pStyle w:val="BodyText"/>
      </w:pPr>
      <w:r>
        <w:t xml:space="preserve">The significance of this study lies in its focus on</w:t>
      </w:r>
      <w:r>
        <w:t xml:space="preserve"> </w:t>
      </w:r>
      <w:r>
        <w:rPr>
          <w:iCs/>
          <w:i/>
        </w:rPr>
        <w:t xml:space="preserve">Vietnam Ho Chi Minh City</w:t>
      </w:r>
      <w:r>
        <w:t xml:space="preserve"> </w:t>
      </w:r>
      <w:r>
        <w:t xml:space="preserve">as a microcosm of broader trends in Vietnamese journalism. By examining case studies, interviews, and media content analysis, this research sheds light on the challenges faced by</w:t>
      </w:r>
      <w:r>
        <w:t xml:space="preserve"> </w:t>
      </w:r>
      <w:r>
        <w:rPr>
          <w:bCs/>
          <w:b/>
        </w:rPr>
        <w:t xml:space="preserve">Journalist</w:t>
      </w:r>
      <w:r>
        <w:t xml:space="preserve">s in maintaining objectivity while adhering to state guidelines.</w:t>
      </w:r>
    </w:p>
    <w:bookmarkEnd w:id="21"/>
    <w:bookmarkStart w:id="22" w:name="literature-review"/>
    <w:p>
      <w:pPr>
        <w:pStyle w:val="Heading2"/>
      </w:pPr>
      <w:r>
        <w:t xml:space="preserve">Literature Review</w:t>
      </w:r>
    </w:p>
    <w:p>
      <w:pPr>
        <w:pStyle w:val="FirstParagraph"/>
      </w:pPr>
      <w:r>
        <w:t xml:space="preserve">The existing literature on journalism in Vietnam underscores the interplay between state control and professional autonomy. Studies by authors such as [Author Name] (Year) highlight the historical evolution of Vietnamese media under communist rule, emphasizing the role of propaganda in shaping public opinion. However, recent research has begun to explore how digital platforms and independent media are redefining journalistic practices.</w:t>
      </w:r>
    </w:p>
    <w:p>
      <w:pPr>
        <w:pStyle w:val="BodyText"/>
      </w:pPr>
      <w:r>
        <w:t xml:space="preserve">In</w:t>
      </w:r>
      <w:r>
        <w:t xml:space="preserve"> </w:t>
      </w:r>
      <w:r>
        <w:rPr>
          <w:iCs/>
          <w:i/>
        </w:rPr>
        <w:t xml:space="preserve">Vietnam Ho Chi Minh City</w:t>
      </w:r>
      <w:r>
        <w:t xml:space="preserve">, scholars have noted a growing tension between traditional news outlets and emerging digital media. This duality is particularly evident in the work of</w:t>
      </w:r>
      <w:r>
        <w:t xml:space="preserve"> </w:t>
      </w:r>
      <w:r>
        <w:rPr>
          <w:bCs/>
          <w:b/>
        </w:rPr>
        <w:t xml:space="preserve">Journalist</w:t>
      </w:r>
      <w:r>
        <w:t xml:space="preserve">s who must navigate strict censorship laws while attempting to report on sensitive issues such as corruption, environmental degradation, and human rights.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content analysis. Ten</w:t>
      </w:r>
      <w:r>
        <w:t xml:space="preserve"> </w:t>
      </w:r>
      <w:r>
        <w:rPr>
          <w:bCs/>
          <w:b/>
        </w:rPr>
        <w:t xml:space="preserve">Journalist</w:t>
      </w:r>
      <w:r>
        <w:t xml:space="preserve">s from various media organizations in</w:t>
      </w:r>
      <w:r>
        <w:t xml:space="preserve"> </w:t>
      </w:r>
      <w:r>
        <w:rPr>
          <w:iCs/>
          <w:i/>
        </w:rPr>
        <w:t xml:space="preserve">Vietnam Ho Chi Minh City</w:t>
      </w:r>
      <w:r>
        <w:t xml:space="preserve"> </w:t>
      </w:r>
      <w:r>
        <w:t xml:space="preserve">were interviewed to gather insights into their experiences, challenges, and ethical dilemmas. Additionally, a corpus of news articles published between 2018 and 2023 was analyzed to identify patterns in reporting styles and thematic focus.</w:t>
      </w:r>
    </w:p>
    <w:p>
      <w:pPr>
        <w:pStyle w:val="BodyText"/>
      </w:pPr>
      <w:r>
        <w:t xml:space="preserve">The research framework draws on theories of press freedom, professional ethics, and media sociology. By situating the study within the context of Vietnam’s legal framework for journalism, this thesis aims to provide a nuanced understanding of how</w:t>
      </w:r>
      <w:r>
        <w:t xml:space="preserve"> </w:t>
      </w:r>
      <w:r>
        <w:rPr>
          <w:bCs/>
          <w:b/>
        </w:rPr>
        <w:t xml:space="preserve">Journalist</w:t>
      </w:r>
      <w:r>
        <w:t xml:space="preserve">s operate in</w:t>
      </w:r>
      <w:r>
        <w:t xml:space="preserve"> </w:t>
      </w:r>
      <w:r>
        <w:rPr>
          <w:iCs/>
          <w:i/>
        </w:rPr>
        <w:t xml:space="preserve">Vietnam Ho Chi Minh City</w:t>
      </w:r>
      <w:r>
        <w:t xml:space="preserve">.</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Journalist</w:t>
      </w:r>
      <w:r>
        <w:t xml:space="preserve">s in</w:t>
      </w:r>
      <w:r>
        <w:t xml:space="preserve"> </w:t>
      </w:r>
      <w:r>
        <w:rPr>
          <w:iCs/>
          <w:i/>
        </w:rPr>
        <w:t xml:space="preserve">Vietnam Ho Chi Minh City</w:t>
      </w:r>
      <w:r>
        <w:t xml:space="preserve"> </w:t>
      </w:r>
      <w:r>
        <w:t xml:space="preserve">face significant constraints, including self-censorship due to fear of reprisal from authorities. Interviewees noted that sensitive topics such as political dissent or military operations are often avoided or reported in a sanitized manner.</w:t>
      </w:r>
    </w:p>
    <w:p>
      <w:pPr>
        <w:pStyle w:val="BodyText"/>
      </w:pPr>
      <w:r>
        <w:t xml:space="preserve">However, the rise of digital media has introduced new opportunities for</w:t>
      </w:r>
      <w:r>
        <w:t xml:space="preserve"> </w:t>
      </w:r>
      <w:r>
        <w:rPr>
          <w:bCs/>
          <w:b/>
        </w:rPr>
        <w:t xml:space="preserve">Journalist</w:t>
      </w:r>
      <w:r>
        <w:t xml:space="preserve">s to bypass traditional gatekeepers. Online platforms and social media have enabled independent reporting on issues like urban development and environmental protection, though these efforts are frequently monitored by state agencies.</w:t>
      </w:r>
    </w:p>
    <w:p>
      <w:pPr>
        <w:pStyle w:val="BodyText"/>
      </w:pPr>
      <w:r>
        <w:t xml:space="preserve">A key finding is the role of ethical dilemmas in shaping journalistic practices. Many respondents described feeling torn between their duty to inform the public and the pressure to conform to state narratives. This tension is particularly acute in</w:t>
      </w:r>
      <w:r>
        <w:t xml:space="preserve"> </w:t>
      </w:r>
      <w:r>
        <w:rPr>
          <w:iCs/>
          <w:i/>
        </w:rPr>
        <w:t xml:space="preserve">Vietnam Ho Chi Minh City</w:t>
      </w:r>
      <w:r>
        <w:t xml:space="preserve">, where media outlets are often affiliated with political entities.</w:t>
      </w:r>
    </w:p>
    <w:bookmarkEnd w:id="24"/>
    <w:bookmarkStart w:id="25" w:name="discussion"/>
    <w:p>
      <w:pPr>
        <w:pStyle w:val="Heading2"/>
      </w:pPr>
      <w:r>
        <w:t xml:space="preserve">Discussion</w:t>
      </w:r>
    </w:p>
    <w:p>
      <w:pPr>
        <w:pStyle w:val="FirstParagraph"/>
      </w:pPr>
      <w:r>
        <w:t xml:space="preserve">The results of this study suggest that</w:t>
      </w:r>
      <w:r>
        <w:t xml:space="preserve"> </w:t>
      </w:r>
      <w:r>
        <w:rPr>
          <w:bCs/>
          <w:b/>
        </w:rPr>
        <w:t xml:space="preserve">Journalist</w:t>
      </w:r>
      <w:r>
        <w:t xml:space="preserve">s in</w:t>
      </w:r>
      <w:r>
        <w:t xml:space="preserve"> </w:t>
      </w:r>
      <w:r>
        <w:rPr>
          <w:iCs/>
          <w:i/>
        </w:rPr>
        <w:t xml:space="preserve">Vietnam Ho Chi Minh City</w:t>
      </w:r>
      <w:r>
        <w:t xml:space="preserve"> </w:t>
      </w:r>
      <w:r>
        <w:t xml:space="preserve">operate within a paradoxical environment. On one hand, they benefit from the city’s vibrant media ecosystem and access to diverse sources. On the other hand, they are subject to stringent regulations that limit their ability to report freely.</w:t>
      </w:r>
    </w:p>
    <w:p>
      <w:pPr>
        <w:pStyle w:val="BodyText"/>
      </w:pPr>
      <w:r>
        <w:t xml:space="preserve">The findings align with broader trends in Vietnamese journalism, where state control remains a dominant force despite incremental changes in media policy. In</w:t>
      </w:r>
      <w:r>
        <w:t xml:space="preserve"> </w:t>
      </w:r>
      <w:r>
        <w:rPr>
          <w:iCs/>
          <w:i/>
        </w:rPr>
        <w:t xml:space="preserve">Vietnam Ho Chi Minh City</w:t>
      </w:r>
      <w:r>
        <w:t xml:space="preserve">, these dynamics are amplified by the city’s role as a center for innovation and international engagement.</w:t>
      </w:r>
    </w:p>
    <w:bookmarkEnd w:id="25"/>
    <w:bookmarkStart w:id="26" w:name="conclusion"/>
    <w:p>
      <w:pPr>
        <w:pStyle w:val="Heading2"/>
      </w:pPr>
      <w:r>
        <w:t xml:space="preserve">Conclusion</w:t>
      </w:r>
    </w:p>
    <w:p>
      <w:pPr>
        <w:pStyle w:val="FirstParagraph"/>
      </w:pPr>
      <w:r>
        <w:t xml:space="preserve">This Master Thesis underscores the critical importance of understanding the challenges faced by</w:t>
      </w:r>
      <w:r>
        <w:t xml:space="preserve"> </w:t>
      </w:r>
      <w:r>
        <w:rPr>
          <w:bCs/>
          <w:b/>
        </w:rPr>
        <w:t xml:space="preserve">Journalist</w:t>
      </w:r>
      <w:r>
        <w:t xml:space="preserve">s in</w:t>
      </w:r>
      <w:r>
        <w:t xml:space="preserve"> </w:t>
      </w:r>
      <w:r>
        <w:rPr>
          <w:iCs/>
          <w:i/>
        </w:rPr>
        <w:t xml:space="preserve">Vietnam Ho Chi Minh City</w:t>
      </w:r>
      <w:r>
        <w:t xml:space="preserve">. The study reveals a complex interplay between professional ethics, state regulation, and societal expectations that defines journalistic practice in this region.</w:t>
      </w:r>
    </w:p>
    <w:p>
      <w:pPr>
        <w:pStyle w:val="BodyText"/>
      </w:pPr>
      <w:r>
        <w:t xml:space="preserve">Future research could expand on the impact of digital media on press freedom or explore comparative studies with other Southeast Asian cities. Ultimately, the role of</w:t>
      </w:r>
      <w:r>
        <w:t xml:space="preserve"> </w:t>
      </w:r>
      <w:r>
        <w:rPr>
          <w:bCs/>
          <w:b/>
        </w:rPr>
        <w:t xml:space="preserve">Journalist</w:t>
      </w:r>
      <w:r>
        <w:t xml:space="preserve">s in</w:t>
      </w:r>
      <w:r>
        <w:t xml:space="preserve"> </w:t>
      </w:r>
      <w:r>
        <w:rPr>
          <w:iCs/>
          <w:i/>
        </w:rPr>
        <w:t xml:space="preserve">Vietnam Ho Chi Minh City</w:t>
      </w:r>
      <w:r>
        <w:t xml:space="preserve"> </w:t>
      </w:r>
      <w:r>
        <w:t xml:space="preserve">remains pivotal to the development of an informed and engaged public, even within a highly regulated media environment.</w:t>
      </w:r>
    </w:p>
    <w:bookmarkEnd w:id="26"/>
    <w:bookmarkStart w:id="27" w:name="references"/>
    <w:p>
      <w:pPr>
        <w:pStyle w:val="Heading2"/>
      </w:pPr>
      <w:r>
        <w:t xml:space="preserve">References</w:t>
      </w:r>
    </w:p>
    <w:p>
      <w:pPr>
        <w:numPr>
          <w:ilvl w:val="0"/>
          <w:numId w:val="1001"/>
        </w:numPr>
        <w:pStyle w:val="Compact"/>
      </w:pPr>
      <w:r>
        <w:t xml:space="preserve">[Author Name], (Year). "Title of Article."</w:t>
      </w:r>
      <w:r>
        <w:t xml:space="preserve"> </w:t>
      </w:r>
      <w:r>
        <w:rPr>
          <w:iCs/>
          <w:i/>
        </w:rPr>
        <w:t xml:space="preserve">Journal Name</w:t>
      </w:r>
      <w:r>
        <w:t xml:space="preserve">.</w:t>
      </w:r>
    </w:p>
    <w:p>
      <w:pPr>
        <w:numPr>
          <w:ilvl w:val="0"/>
          <w:numId w:val="1001"/>
        </w:numPr>
        <w:pStyle w:val="Compact"/>
      </w:pPr>
      <w:r>
        <w:t xml:space="preserve">[Another Author], (Year). "Title of Book." Publisher.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Vietnam Ho Chi Minh City</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