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74387e3976ef887bb6144d04eaec14081488d63"/>
    <w:p>
      <w:pPr>
        <w:pStyle w:val="Heading1"/>
      </w:pPr>
      <w:r>
        <w:t xml:space="preserve">Master Thesis: The Role of the Judge in Argentina, Buenos Aires</w:t>
      </w:r>
    </w:p>
    <w:bookmarkStart w:id="20" w:name="abstract"/>
    <w:p>
      <w:pPr>
        <w:pStyle w:val="Heading2"/>
      </w:pPr>
      <w:r>
        <w:t xml:space="preserve">Abstract</w:t>
      </w:r>
    </w:p>
    <w:p>
      <w:pPr>
        <w:pStyle w:val="FirstParagraph"/>
      </w:pPr>
      <w:r>
        <w:t xml:space="preserve">This Master's thesis explores the multifaceted role of judges within the judicial system of Argentina, with a specific focus on Buenos Aires. As one of the most populous and legally dynamic provinces in South America, Buenos Aires presents unique challenges and opportunities for judicial professionals. The study examines how judges in this region navigate constitutional frameworks, administrative law, criminal justice systems, and civil litigation while adhering to Argentina's evolving legal standards. Through a qualitative analysis of case law, court records, and interviews with practicing judges in Buenos Aires, this research highlights the socio-political influences shaping judicial decision-making and underscores the need for continuous reform to enhance transparency and efficiency within the judiciary.</w:t>
      </w:r>
    </w:p>
    <w:bookmarkEnd w:id="20"/>
    <w:bookmarkStart w:id="21" w:name="introduction"/>
    <w:p>
      <w:pPr>
        <w:pStyle w:val="Heading2"/>
      </w:pPr>
      <w:r>
        <w:t xml:space="preserve">Introduction</w:t>
      </w:r>
    </w:p>
    <w:p>
      <w:pPr>
        <w:pStyle w:val="FirstParagraph"/>
      </w:pPr>
      <w:r>
        <w:t xml:space="preserve">In Argentina, judges are pivotal figures in upholding the rule of law, ensuring justice is delivered equitably across civil, criminal, and administrative cases. The province of Buenos Aires, as the economic and political heart of Argentina, hosts a complex judicial landscape that reflects both national legal principles and local socio-economic conditions. This thesis investigates how judges in Buenos Aires adapt to the demands of modern legal practice while balancing constitutional mandates with public expectations. The research aims to address questions such as: How do judges in Buenos Aires reconcile federal and provincial laws? What challenges do they face in high-profile cases involving corruption, human rights violations, or economic disputes? And what reforms are necessary to strengthen judicial independence and accountability?</w:t>
      </w:r>
    </w:p>
    <w:bookmarkEnd w:id="21"/>
    <w:bookmarkStart w:id="22" w:name="methodology"/>
    <w:p>
      <w:pPr>
        <w:pStyle w:val="Heading2"/>
      </w:pPr>
      <w:r>
        <w:t xml:space="preserve">Methodology</w:t>
      </w:r>
    </w:p>
    <w:p>
      <w:pPr>
        <w:pStyle w:val="FirstParagraph"/>
      </w:pPr>
      <w:r>
        <w:t xml:space="preserve">The study employs a mixed-methods approach, combining qualitative case studies with secondary analysis of legal documents. Data was collected from court records in Buenos Aires, interviews with three senior judges (conducted via video conferencing due to logistical constraints), and a review of recent legislative amendments affecting judicial procedures. The research also incorporates comparative analysis with other Argentine provinces to highlight regional disparities in judicial efficiency and public trust.</w:t>
      </w:r>
    </w:p>
    <w:bookmarkEnd w:id="22"/>
    <w:bookmarkStart w:id="23" w:name="literature-review"/>
    <w:p>
      <w:pPr>
        <w:pStyle w:val="Heading2"/>
      </w:pPr>
      <w:r>
        <w:t xml:space="preserve">Literature Review</w:t>
      </w:r>
    </w:p>
    <w:p>
      <w:pPr>
        <w:pStyle w:val="FirstParagraph"/>
      </w:pPr>
      <w:r>
        <w:t xml:space="preserve">Existing scholarship on Argentine judiciary often emphasizes historical challenges such as political interference, bureaucratic delays, and inconsistent application of laws across regions. However, limited studies focus specifically on Buenos Aires' unique context. This thesis builds upon works by authors like María Elena Martínez (2018), who discusses judicial activism in Latin America, and Carlos Luján (2020), who examines corruption in Argentine courts. The research fills a gap by centering on Buenos Aires as a case study, where judges frequently deal with high-stakes cases involving international business law, environmental regulations, and human rights litigation.</w:t>
      </w:r>
    </w:p>
    <w:bookmarkEnd w:id="23"/>
    <w:bookmarkStart w:id="24" w:name="findings"/>
    <w:p>
      <w:pPr>
        <w:pStyle w:val="Heading2"/>
      </w:pPr>
      <w:r>
        <w:t xml:space="preserve">Findings</w:t>
      </w:r>
    </w:p>
    <w:p>
      <w:pPr>
        <w:numPr>
          <w:ilvl w:val="0"/>
          <w:numId w:val="1001"/>
        </w:numPr>
        <w:pStyle w:val="Compact"/>
      </w:pPr>
      <w:r>
        <w:rPr>
          <w:bCs/>
          <w:b/>
        </w:rPr>
        <w:t xml:space="preserve">Judicial Independence:</w:t>
      </w:r>
      <w:r>
        <w:t xml:space="preserve"> </w:t>
      </w:r>
      <w:r>
        <w:t xml:space="preserve">Judges in Buenos Aires report significant pressure from political entities and media scrutiny. However, recent reforms under Argentina's 1994 Constitution have strengthened their tenure protections, reducing overt interference.</w:t>
      </w:r>
    </w:p>
    <w:p>
      <w:pPr>
        <w:numPr>
          <w:ilvl w:val="0"/>
          <w:numId w:val="1001"/>
        </w:numPr>
        <w:pStyle w:val="Compact"/>
      </w:pPr>
      <w:r>
        <w:rPr>
          <w:bCs/>
          <w:b/>
        </w:rPr>
        <w:t xml:space="preserve">Civil Litigation:</w:t>
      </w:r>
      <w:r>
        <w:t xml:space="preserve"> </w:t>
      </w:r>
      <w:r>
        <w:t xml:space="preserve">The province's civil courts handle a disproportionate share of national commercial disputes due to its economic influence. Judges here often act as mediators in cases involving multinational corporations and local SMEs.</w:t>
      </w:r>
    </w:p>
    <w:p>
      <w:pPr>
        <w:numPr>
          <w:ilvl w:val="0"/>
          <w:numId w:val="1001"/>
        </w:numPr>
        <w:pStyle w:val="Compact"/>
      </w:pPr>
      <w:r>
        <w:rPr>
          <w:bCs/>
          <w:b/>
        </w:rPr>
        <w:t xml:space="preserve">Criminal Justice:</w:t>
      </w:r>
      <w:r>
        <w:t xml:space="preserve"> </w:t>
      </w:r>
      <w:r>
        <w:t xml:space="preserve">High-profile criminal cases, such as those related to organized crime or financial fraud, require judges to balance procedural rigor with public sentiment. Interviews reveal that some judges adopt a "restorative justice" approach in lesser crimes to reduce prison overcrowding.</w:t>
      </w:r>
    </w:p>
    <w:bookmarkEnd w:id="24"/>
    <w:bookmarkStart w:id="25" w:name="case-study-judge-maria-del-carmen-ruiz"/>
    <w:p>
      <w:pPr>
        <w:pStyle w:val="Heading2"/>
      </w:pPr>
      <w:r>
        <w:t xml:space="preserve">Case Study: Judge Maria del Carmen Ruiz</w:t>
      </w:r>
    </w:p>
    <w:p>
      <w:pPr>
        <w:pStyle w:val="FirstParagraph"/>
      </w:pPr>
      <w:r>
        <w:t xml:space="preserve">Judge Maria del Carmen Ruiz, based in the Buenos Aires Court of Appeals, is a focal figure in this thesis. Her handling of the 2019 "Lomas de Zamora Land Dispute" case illustrates how judges navigate complex legal and ethical dilemmas. Ruiz's decision to prioritize environmental regulations over corporate interests drew both acclaim and criticism, highlighting tensions between economic development and judicial accountability in Buenos Aires.</w:t>
      </w:r>
    </w:p>
    <w:bookmarkEnd w:id="25"/>
    <w:bookmarkStart w:id="26" w:name="challenges-and-opportunities"/>
    <w:p>
      <w:pPr>
        <w:pStyle w:val="Heading2"/>
      </w:pPr>
      <w:r>
        <w:t xml:space="preserve">Challenges and Opportunities</w:t>
      </w:r>
    </w:p>
    <w:p>
      <w:pPr>
        <w:pStyle w:val="FirstParagraph"/>
      </w:pPr>
      <w:r>
        <w:t xml:space="preserve">Judges in Buenos Aires face challenges including resource shortages, backlogs of unresolved cases (over 1.2 million as of 2023), and public distrust stemming from past corruption scandals. However, opportunities exist through digital transformation initiatives like the "e-Court" project, which aims to streamline case management via AI-driven tools. The thesis argues that Buenos Aires could serve as a model for judicial modernization in Argentina.</w:t>
      </w:r>
    </w:p>
    <w:bookmarkEnd w:id="26"/>
    <w:bookmarkStart w:id="27" w:name="conclusion"/>
    <w:p>
      <w:pPr>
        <w:pStyle w:val="Heading2"/>
      </w:pPr>
      <w:r>
        <w:t xml:space="preserve">Conclusion</w:t>
      </w:r>
    </w:p>
    <w:p>
      <w:pPr>
        <w:pStyle w:val="FirstParagraph"/>
      </w:pPr>
      <w:r>
        <w:t xml:space="preserve">This Master's thesis underscores the critical role of judges in Argentina's Buenos Aires province as guardians of justice amidst rapid socio-economic change. By analyzing their legal practices, challenges, and potential reforms, the research contributes to a deeper understanding of how judicial systems can adapt to meet 21st-century demands. Future studies might explore the intersection of AI and judicial decision-making or conduct longitudinal analyses of court efficiency in Buenos Aires.</w:t>
      </w:r>
    </w:p>
    <w:bookmarkEnd w:id="27"/>
    <w:bookmarkStart w:id="28" w:name="references"/>
    <w:p>
      <w:pPr>
        <w:pStyle w:val="Heading2"/>
      </w:pPr>
      <w:r>
        <w:t xml:space="preserve">References</w:t>
      </w:r>
    </w:p>
    <w:p>
      <w:pPr>
        <w:pStyle w:val="FirstParagraph"/>
      </w:pPr>
      <w:r>
        <w:t xml:space="preserve">Martínez, M.E. (2018).</w:t>
      </w:r>
      <w:r>
        <w:t xml:space="preserve"> </w:t>
      </w:r>
      <w:r>
        <w:rPr>
          <w:iCs/>
          <w:i/>
        </w:rPr>
        <w:t xml:space="preserve">Judicial Activism in Latin America: A Comparative Study</w:t>
      </w:r>
      <w:r>
        <w:t xml:space="preserve">. Cambridge University Press.</w:t>
      </w:r>
      <w:r>
        <w:br/>
      </w:r>
      <w:r>
        <w:t xml:space="preserve">Luján, C. (2020). "Corruption and the Argentine Judiciary."</w:t>
      </w:r>
      <w:r>
        <w:t xml:space="preserve"> </w:t>
      </w:r>
      <w:r>
        <w:rPr>
          <w:iCs/>
          <w:i/>
        </w:rPr>
        <w:t xml:space="preserve">Journal of Latin American Law</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Judge in Argentina Buenos Aires</dc:title>
  <dc:creator/>
  <dc:language>en</dc:language>
  <cp:keywords/>
  <dcterms:created xsi:type="dcterms:W3CDTF">2026-07-22T15:36:42Z</dcterms:created>
  <dcterms:modified xsi:type="dcterms:W3CDTF">2026-07-22T15:36:42Z</dcterms:modified>
</cp:coreProperties>
</file>

<file path=docProps/custom.xml><?xml version="1.0" encoding="utf-8"?>
<Properties xmlns="http://schemas.openxmlformats.org/officeDocument/2006/custom-properties" xmlns:vt="http://schemas.openxmlformats.org/officeDocument/2006/docPropsVTypes"/>
</file>