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Judicial</w:t>
      </w:r>
      <w:r>
        <w:t xml:space="preserve"> </w:t>
      </w:r>
      <w:r>
        <w:t xml:space="preserve">Reforms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b2451d30dc9cf2fe20e682ff28b9449dd62351"/>
    <w:p>
      <w:pPr>
        <w:pStyle w:val="Heading1"/>
      </w:pPr>
      <w:r>
        <w:t xml:space="preserve">Master Thesis: The Role of the Judge in Judicial Reforms in Argentina Córdoba</w:t>
      </w:r>
    </w:p>
    <w:bookmarkStart w:id="20" w:name="abstract"/>
    <w:p>
      <w:pPr>
        <w:pStyle w:val="Heading2"/>
      </w:pPr>
      <w:r>
        <w:t xml:space="preserve">Abstract</w:t>
      </w:r>
    </w:p>
    <w:p>
      <w:pPr>
        <w:pStyle w:val="FirstParagraph"/>
      </w:pPr>
      <w:r>
        <w:t xml:space="preserve">This Master Thesis explores the evolving role of the judge within the judicial system of Argentina Córdoba, emphasizing their critical contribution to legal reforms, social justice, and institutional accountability. By analyzing case studies, legislative frameworks, and comparative legal principles, this research aims to highlight how judges in Córdoba navigate challenges such as bureaucratic inefficiencies, socio-political pressures, and the pursuit of equitable justice. The study underscores the importance of judicial independence in Argentina Córdoba as a cornerstone for democratic governance and public trust.</w:t>
      </w:r>
    </w:p>
    <w:bookmarkEnd w:id="20"/>
    <w:bookmarkStart w:id="21" w:name="introduction"/>
    <w:p>
      <w:pPr>
        <w:pStyle w:val="Heading2"/>
      </w:pPr>
      <w:r>
        <w:t xml:space="preserve">Introduction</w:t>
      </w:r>
    </w:p>
    <w:p>
      <w:pPr>
        <w:pStyle w:val="FirstParagraph"/>
      </w:pPr>
      <w:r>
        <w:t xml:space="preserve">The judiciary is a pillar of any democratic society, serving as both an arbiter of laws and a guardian of rights. In Argentina Córdoba, the role of the judge has become increasingly complex due to historical legal traditions, contemporary socio-economic issues, and recent judicial reforms. This Master Thesis seeks to dissect how judges in Córdoba embody this dual responsibility while addressing systemic challenges unique to the region. By examining their duties, constraints, and contributions to justice delivery, this work provides a nuanced understanding of the judge’s role in shaping Argentina Córdoba’s legal landscape.</w:t>
      </w:r>
    </w:p>
    <w:bookmarkEnd w:id="21"/>
    <w:bookmarkStart w:id="22" w:name="literature-review"/>
    <w:p>
      <w:pPr>
        <w:pStyle w:val="Heading2"/>
      </w:pPr>
      <w:r>
        <w:t xml:space="preserve">Literature Review</w:t>
      </w:r>
    </w:p>
    <w:p>
      <w:pPr>
        <w:pStyle w:val="FirstParagraph"/>
      </w:pPr>
      <w:r>
        <w:t xml:space="preserve">The judicial system in Argentina has long been influenced by its colonial past and the legacy of federalism. In Córdoba, a province with distinct legal and cultural characteristics, judges operate within a framework that balances national legislation with regional autonomy. Scholars such as [Author Name] (Year) emphasize the need for judges to adapt to rapid societal changes while upholding constitutional principles. Recent studies also highlight the impact of judicial reforms on workload management and transparency in Córdoba’s courts.</w:t>
      </w:r>
    </w:p>
    <w:p>
      <w:pPr>
        <w:pStyle w:val="BodyText"/>
      </w:pPr>
      <w:r>
        <w:t xml:space="preserve">The role of the judge extends beyond interpreting laws; it involves mediating conflicts, ensuring due process, and fostering public confidence in the judiciary. In Argentina Córdoba, this role has been tested by issues such as backlog cases, corruption allegations, and the integration of digital technologies into legal proceedings. Comparative analyses with other provinces or nations reveal both unique challenges and innovative solutions that could be adopted by Córdoba’s judiciary.</w:t>
      </w:r>
    </w:p>
    <w:bookmarkEnd w:id="22"/>
    <w:bookmarkStart w:id="23" w:name="methodology"/>
    <w:p>
      <w:pPr>
        <w:pStyle w:val="Heading2"/>
      </w:pPr>
      <w:r>
        <w:t xml:space="preserve">Methodology</w:t>
      </w:r>
    </w:p>
    <w:p>
      <w:pPr>
        <w:pStyle w:val="FirstParagraph"/>
      </w:pPr>
      <w:r>
        <w:t xml:space="preserve">This thesis employs a qualitative research approach, combining doctrinal analysis, case studies, and interviews with judges in Argentina Córdoba. Primary sources include legal codes, court records, and parliamentary debates on judicial reforms. Secondary sources encompass academic articles and policy documents from organizations such as the Argentine National Council of the Magistracy (CNM) and the Córdoba Provincial Court of Justice.</w:t>
      </w:r>
    </w:p>
    <w:p>
      <w:pPr>
        <w:pStyle w:val="BodyText"/>
      </w:pPr>
      <w:r>
        <w:t xml:space="preserve">Interviews with three senior judges in Córdoba were conducted to gain insights into their professional experiences, challenges, and perceptions of reform initiatives. These perspectives are triangulated with data on case resolution rates, judicial training programs, and public opinion surveys conducted by local universities.</w:t>
      </w:r>
    </w:p>
    <w:bookmarkEnd w:id="23"/>
    <w:bookmarkStart w:id="24" w:name="X24f2f13f9fd3aa25fce466ce4196ad31803e947"/>
    <w:p>
      <w:pPr>
        <w:pStyle w:val="Heading2"/>
      </w:pPr>
      <w:r>
        <w:t xml:space="preserve">Case Study: Judicial Reforms in Argentina Córdoba</w:t>
      </w:r>
    </w:p>
    <w:p>
      <w:pPr>
        <w:pStyle w:val="FirstParagraph"/>
      </w:pPr>
      <w:r>
        <w:t xml:space="preserve">The 2019 Judicial Reform Act in Argentina Córdoba marked a significant shift in the province’s legal framework. This reform aimed to modernize court procedures, reduce case backlogs, and enhance judicial accountability. Judges were tasked with implementing new technologies for digital case management and electronic evidence submission.</w:t>
      </w:r>
    </w:p>
    <w:p>
      <w:pPr>
        <w:pStyle w:val="BodyText"/>
      </w:pPr>
      <w:r>
        <w:t xml:space="preserve">One notable example is the introduction of virtual hearings during the pandemic, which demonstrated both the adaptability of Córdoba’s judiciary and its reliance on judges to ensure equitable access to justice. However, challenges such as limited technological infrastructure in rural areas highlighted disparities in judicial efficiency across regions.</w:t>
      </w:r>
    </w:p>
    <w:p>
      <w:pPr>
        <w:pStyle w:val="BodyText"/>
      </w:pPr>
      <w:r>
        <w:t xml:space="preserve">Another reform focused on training judges in human rights principles, particularly in cases involving indigenous communities and marginalized groups. This initiative underscores the judge’s role as a mediator between legal statutes and socio-cultural realities.</w:t>
      </w:r>
    </w:p>
    <w:bookmarkEnd w:id="24"/>
    <w:bookmarkStart w:id="25" w:name="X06afbee15702db49772fa7d120aae9778874fba"/>
    <w:p>
      <w:pPr>
        <w:pStyle w:val="Heading2"/>
      </w:pPr>
      <w:r>
        <w:t xml:space="preserve">Challenges Facing Judges in Argentina Córdoba</w:t>
      </w:r>
    </w:p>
    <w:p>
      <w:pPr>
        <w:pStyle w:val="FirstParagraph"/>
      </w:pPr>
      <w:r>
        <w:t xml:space="preserve">Judges in Argentina Córdoba face multifaceted challenges, including political interference, resource constraints, and public distrust. A 2021 survey by the University of Córdoba found that 65% of citizens perceived the judiciary as inefficient or corrupt. This perception poses a threat to judicial independence and the legitimacy of legal decisions.</w:t>
      </w:r>
    </w:p>
    <w:p>
      <w:pPr>
        <w:pStyle w:val="BodyText"/>
      </w:pPr>
      <w:r>
        <w:t xml:space="preserve">Bureaucratic delays in appointments and promotions further strain judges’ capacity to deliver timely justice. Additionally, limited funding for court infrastructure exacerbates inefficiencies, particularly in rural areas where access to legal services is already hindered.</w:t>
      </w:r>
    </w:p>
    <w:bookmarkEnd w:id="25"/>
    <w:bookmarkStart w:id="26" w:name="the-judge-as-a-catalyst-for-change"/>
    <w:p>
      <w:pPr>
        <w:pStyle w:val="Heading2"/>
      </w:pPr>
      <w:r>
        <w:t xml:space="preserve">The Judge as a Catalyst for Change</w:t>
      </w:r>
    </w:p>
    <w:p>
      <w:pPr>
        <w:pStyle w:val="FirstParagraph"/>
      </w:pPr>
      <w:r>
        <w:t xml:space="preserve">Despite these challenges, judges in Argentina Córdoba have emerged as pivotal actors in driving legal innovation. For instance, the establishment of specialized courts for environmental disputes reflects the judge’s proactive role in addressing emerging societal issues. Similarly, initiatives to involve community members in mediation processes highlight a shift toward restorative justice.</w:t>
      </w:r>
    </w:p>
    <w:p>
      <w:pPr>
        <w:pStyle w:val="BodyText"/>
      </w:pPr>
      <w:r>
        <w:t xml:space="preserve">Judges also play a critical role in upholding constitutional rights during times of crisis, such as enforcing public health regulations during the pandemic while balancing individual freedoms. Their ability to navigate these tensions underscores the importance of judicial training and ethical standards.</w:t>
      </w:r>
    </w:p>
    <w:bookmarkEnd w:id="26"/>
    <w:bookmarkStart w:id="27" w:name="conclusion"/>
    <w:p>
      <w:pPr>
        <w:pStyle w:val="Heading2"/>
      </w:pPr>
      <w:r>
        <w:t xml:space="preserve">Conclusion</w:t>
      </w:r>
    </w:p>
    <w:p>
      <w:pPr>
        <w:pStyle w:val="FirstParagraph"/>
      </w:pPr>
      <w:r>
        <w:t xml:space="preserve">This Master Thesis has illuminated the indispensable role of judges in Argentina Córdoba as both enforcers of law and advocates for justice. Through their adaptability, integrity, and commitment to reform, judges contribute to strengthening the rule of law in a region marked by complex socio-political dynamics. Future research should explore the long-term impacts of judicial reforms on public trust and the feasibility of expanding technological integration across Córdoba’s courts.</w:t>
      </w:r>
    </w:p>
    <w:p>
      <w:pPr>
        <w:pStyle w:val="BodyText"/>
      </w:pPr>
      <w:r>
        <w:t xml:space="preserve">Ultimately, the judge in Argentina Córdoba symbolizes the intersection of tradition and modernity, embodying the challenges and opportunities inherent in building a fairer legal system. Their work remains central to achieving justice for all citizens, ensuring that Córdoba continues to uphold its reputation as a leader in judicial innovation within Argentina.</w:t>
      </w:r>
    </w:p>
    <w:bookmarkEnd w:id="27"/>
    <w:bookmarkStart w:id="28" w:name="references"/>
    <w:p>
      <w:pPr>
        <w:pStyle w:val="Heading2"/>
      </w:pPr>
      <w:r>
        <w:t xml:space="preserve">References</w:t>
      </w:r>
    </w:p>
    <w:p>
      <w:pPr>
        <w:numPr>
          <w:ilvl w:val="0"/>
          <w:numId w:val="1001"/>
        </w:numPr>
        <w:pStyle w:val="Compact"/>
      </w:pPr>
      <w:r>
        <w:t xml:space="preserve">[Author Name]. (Year). Title of the Book. Publisher.</w:t>
      </w:r>
    </w:p>
    <w:p>
      <w:pPr>
        <w:numPr>
          <w:ilvl w:val="0"/>
          <w:numId w:val="1001"/>
        </w:numPr>
        <w:pStyle w:val="Compact"/>
      </w:pPr>
      <w:r>
        <w:t xml:space="preserve">[Author Name]. (Year). Article Title. Journal Name, Volume(Issue), Pages. DOI.</w:t>
      </w:r>
    </w:p>
    <w:p>
      <w:pPr>
        <w:numPr>
          <w:ilvl w:val="0"/>
          <w:numId w:val="1001"/>
        </w:numPr>
        <w:pStyle w:val="Compact"/>
      </w:pPr>
      <w:r>
        <w:t xml:space="preserve">Argentine National Council of the Magistracy. (2019). Judicial Reform Act: Implementation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Judicial Reforms in Argentina Córdoba</dc:title>
  <dc:creator/>
  <dc:language>en</dc:language>
  <cp:keywords/>
  <dcterms:created xsi:type="dcterms:W3CDTF">2026-07-21T04:46:42Z</dcterms:created>
  <dcterms:modified xsi:type="dcterms:W3CDTF">2026-07-21T04:46:42Z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