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201ac0bfe77fd646e7bb94e34d7516afda6e575"/>
    <w:p>
      <w:pPr>
        <w:pStyle w:val="Heading1"/>
      </w:pPr>
      <w:r>
        <w:t xml:space="preserve">Master Thesis: The Role of a Judge in Canada Vancouver</w:t>
      </w:r>
    </w:p>
    <w:bookmarkStart w:id="20" w:name="abstract"/>
    <w:p>
      <w:pPr>
        <w:pStyle w:val="Heading2"/>
      </w:pPr>
      <w:r>
        <w:t xml:space="preserve">Abstract</w:t>
      </w:r>
    </w:p>
    <w:p>
      <w:pPr>
        <w:pStyle w:val="FirstParagraph"/>
      </w:pPr>
      <w:r>
        <w:t xml:space="preserve">This Master Thesis explores the multifaceted role of a judge within the Canadian legal system, with a specific focus on Vancouver, British Columbia. The study examines how judicial responsibilities are shaped by federal and provincial laws, cultural diversity, and urban challenges unique to Canada Vancouver. By analyzing case law, statutory frameworks, and judicial appointments in the region, this thesis aims to highlight the significance of a judge's role in upholding justice while adapting to local socio-economic contexts.</w:t>
      </w:r>
    </w:p>
    <w:bookmarkEnd w:id="20"/>
    <w:bookmarkStart w:id="21" w:name="introduction"/>
    <w:p>
      <w:pPr>
        <w:pStyle w:val="Heading2"/>
      </w:pPr>
      <w:r>
        <w:t xml:space="preserve">Introduction</w:t>
      </w:r>
    </w:p>
    <w:p>
      <w:pPr>
        <w:pStyle w:val="FirstParagraph"/>
      </w:pPr>
      <w:r>
        <w:t xml:space="preserve">The Canadian legal system is a complex interplay of federal and provincial jurisdictions, with judges playing a pivotal role in interpreting laws and ensuring equitable outcomes. In Canada Vancouver, a city characterized by its multicultural population, economic dynamism, and environmental challenges, the judiciary must navigate unique legal landscapes. This thesis investigates how judges in Vancouver balance statutory obligations with the demands of a rapidly evolving urban environment.</w:t>
      </w:r>
    </w:p>
    <w:p>
      <w:pPr>
        <w:pStyle w:val="BodyText"/>
      </w:pPr>
      <w:r>
        <w:t xml:space="preserve">The significance of this study lies in its contribution to understanding judicial practices that are both rooted in Canadian common law traditions and tailored to the specificities of Canada Vancouver. By examining real-world applications, this work provides insights into the challenges faced by judges and their adaptability in maintaining public trust in the legal system.</w:t>
      </w:r>
    </w:p>
    <w:bookmarkEnd w:id="21"/>
    <w:bookmarkStart w:id="23" w:name="legal-framework"/>
    <w:bookmarkStart w:id="22" w:name="X6b8cf95ecdd21e50626edadc91458f9244271db"/>
    <w:p>
      <w:pPr>
        <w:pStyle w:val="Heading2"/>
      </w:pPr>
      <w:r>
        <w:t xml:space="preserve">The Legal Framework Governing Judges in Canada Vancouver</w:t>
      </w:r>
    </w:p>
    <w:p>
      <w:pPr>
        <w:pStyle w:val="FirstParagraph"/>
      </w:pPr>
      <w:r>
        <w:t xml:space="preserve">In Canada, judges are appointed under the Constitution Act (1867) and provincial statutes, with British Columbia’s judiciary falling under the jurisdiction of the Supreme Court of British Columbia. Vancouver’s legal framework is influenced by federal laws such as the Criminal Code and provincial regulations like the Courts Act. Judges in Canada Vancouver must adhere to principles enshrined in these laws while addressing local issues, such as housing disputes, Indigenous rights, and environmental litigation.</w:t>
      </w:r>
    </w:p>
    <w:p>
      <w:pPr>
        <w:pStyle w:val="BodyText"/>
      </w:pPr>
      <w:r>
        <w:t xml:space="preserve">The role of a judge in Canada Vancouver extends beyond courtroom adjudication. They are tasked with ensuring access to justice for diverse communities, including marginalized groups like Indigenous populations and immigrants. This dual responsibility requires a nuanced understanding of both legal theory and social realities.</w:t>
      </w:r>
    </w:p>
    <w:bookmarkEnd w:id="22"/>
    <w:bookmarkEnd w:id="23"/>
    <w:bookmarkStart w:id="25" w:name="role-of-the-judge"/>
    <w:bookmarkStart w:id="24" w:name="Xa3892d4d0e3f31c380c3aa3a6c0710c953add2b"/>
    <w:p>
      <w:pPr>
        <w:pStyle w:val="Heading2"/>
      </w:pPr>
      <w:r>
        <w:t xml:space="preserve">The Role of the Judge in Canada Vancouver</w:t>
      </w:r>
    </w:p>
    <w:p>
      <w:pPr>
        <w:pStyle w:val="FirstParagraph"/>
      </w:pPr>
      <w:r>
        <w:t xml:space="preserve">A judge in Canada Vancouver serves as an impartial arbiter, interpreter of law, and guardian of constitutional rights. Their duties include presiding over civil and criminal trials, issuing rulings on legal interpretations, and managing court proceedings. In urban centers like Vancouver, judges often handle high-profile cases involving corporate law, immigration policy disputes, or environmental regulations.</w:t>
      </w:r>
    </w:p>
    <w:p>
      <w:pPr>
        <w:pStyle w:val="BodyText"/>
      </w:pPr>
      <w:r>
        <w:t xml:space="preserve">Moreover, judges in Canada Vancouver play a critical role in shaping public policy through judicial decisions. For example, their rulings on housing affordability or climate change-related lawsuits can influence legislative reforms. This dynamic underscores the judge’s role as a key actor in both the legal and political spheres of Canada Vancouver.</w:t>
      </w:r>
    </w:p>
    <w:bookmarkEnd w:id="24"/>
    <w:bookmarkEnd w:id="25"/>
    <w:bookmarkStart w:id="27" w:name="judicial-appointments"/>
    <w:bookmarkStart w:id="26" w:name="X7270439f32dc996bc849e66ebb9a1c43d30f001"/>
    <w:p>
      <w:pPr>
        <w:pStyle w:val="Heading2"/>
      </w:pPr>
      <w:r>
        <w:t xml:space="preserve">Judicial Appointments in Canada Vancouver</w:t>
      </w:r>
    </w:p>
    <w:p>
      <w:pPr>
        <w:pStyle w:val="FirstParagraph"/>
      </w:pPr>
      <w:r>
        <w:t xml:space="preserve">The appointment process for judges in Canada Vancouver is rigorous, ensuring that candidates meet high standards of legal expertise and ethical integrity. The Judicial Advisory Committees, composed of legal professionals and community representatives, recommend nominees to the federal government for approval. In Vancouver’s case, these committees prioritize diversity and inclusivity to reflect the city’s multicultural demographic.</w:t>
      </w:r>
    </w:p>
    <w:p>
      <w:pPr>
        <w:pStyle w:val="BodyText"/>
      </w:pPr>
      <w:r>
        <w:t xml:space="preserve">Judges in Canada Vancouver are often selected from a pool of experienced lawyers or academics who have demonstrated a commitment to public service. This process aims to cultivate a judiciary that is both competent and representative of the communities it serves.</w:t>
      </w:r>
    </w:p>
    <w:bookmarkEnd w:id="26"/>
    <w:bookmarkEnd w:id="27"/>
    <w:bookmarkStart w:id="29" w:name="case-studies"/>
    <w:bookmarkStart w:id="28" w:name="Xd03a6054774e5f960da068d9f88b75d5ece79ca"/>
    <w:p>
      <w:pPr>
        <w:pStyle w:val="Heading2"/>
      </w:pPr>
      <w:r>
        <w:t xml:space="preserve">Case Studies: Judicial Decisions in Canada Vancouver</w:t>
      </w:r>
    </w:p>
    <w:p>
      <w:pPr>
        <w:pStyle w:val="FirstParagraph"/>
      </w:pPr>
      <w:r>
        <w:t xml:space="preserve">Several landmark cases have highlighted the role of judges in Canada Vancouver. For instance, the 2019 ruling on Indigenous land rights in the Tsilhqot’in Nation case demonstrated how judges can reconcile historical injustices with contemporary legal frameworks. Similarly, recent decisions on housing evictions during the pandemic underscored the judiciary’s role in balancing individual rights against public health imperatives.</w:t>
      </w:r>
    </w:p>
    <w:p>
      <w:pPr>
        <w:pStyle w:val="BodyText"/>
      </w:pPr>
      <w:r>
        <w:t xml:space="preserve">These cases illustrate how judges in Canada Vancouver navigate complex issues that require both legal precision and social awareness. Their decisions often set precedents that influence future litigation and policy-making at provincial and federal levels.</w:t>
      </w:r>
    </w:p>
    <w:bookmarkEnd w:id="28"/>
    <w:bookmarkEnd w:id="29"/>
    <w:bookmarkStart w:id="31" w:name="challenges-and-innovations"/>
    <w:bookmarkStart w:id="30" w:name="Xbc6b49c77f04a097247da9918ece0c869d3685c"/>
    <w:p>
      <w:pPr>
        <w:pStyle w:val="Heading2"/>
      </w:pPr>
      <w:r>
        <w:t xml:space="preserve">Challenges and Innovations in the Role of a Judge</w:t>
      </w:r>
    </w:p>
    <w:p>
      <w:pPr>
        <w:pStyle w:val="FirstParagraph"/>
      </w:pPr>
      <w:r>
        <w:t xml:space="preserve">Judges in Canada Vancouver face mounting challenges, including case backlogs, technological disruptions (e.g., virtual court proceedings), and public scrutiny of judicial independence. However, innovations such as AI-driven legal research tools and community outreach programs have enhanced their efficiency and accessibility.</w:t>
      </w:r>
    </w:p>
    <w:p>
      <w:pPr>
        <w:pStyle w:val="BodyText"/>
      </w:pPr>
      <w:r>
        <w:t xml:space="preserve">Furthermore, judges must address systemic inequities within the legal system. Initiatives like cultural competency training and partnerships with Indigenous communities exemplify efforts to create a more inclusive judiciary in Canada Vancouver.</w:t>
      </w:r>
    </w:p>
    <w:bookmarkEnd w:id="30"/>
    <w:bookmarkEnd w:id="31"/>
    <w:bookmarkStart w:id="32" w:name="conclusion"/>
    <w:p>
      <w:pPr>
        <w:pStyle w:val="Heading2"/>
      </w:pPr>
      <w:r>
        <w:t xml:space="preserve">Conclusion</w:t>
      </w:r>
    </w:p>
    <w:p>
      <w:pPr>
        <w:pStyle w:val="FirstParagraph"/>
      </w:pPr>
      <w:r>
        <w:t xml:space="preserve">This Master Thesis has illuminated the critical role of a judge in Canada Vancouver, emphasizing their responsibility to uphold justice while addressing local and national challenges. By examining legal frameworks, case studies, and judicial appointments, it becomes evident that the judiciary is both a cornerstone of Canadian democracy and a dynamic institution shaped by regional contexts.</w:t>
      </w:r>
    </w:p>
    <w:p>
      <w:pPr>
        <w:pStyle w:val="BodyText"/>
      </w:pPr>
      <w:r>
        <w:t xml:space="preserve">As Canada Vancouver continues to evolve, the role of the judge will remain central to ensuring equitable outcomes for all citizens. This thesis underscores the importance of fostering a judiciary that is not only legally proficient but also attuned to the complexities of urban life in Canada Vancouver.</w:t>
      </w:r>
    </w:p>
    <w:bookmarkEnd w:id="32"/>
    <w:bookmarkStart w:id="33" w:name="references"/>
    <w:p>
      <w:pPr>
        <w:pStyle w:val="Heading2"/>
      </w:pPr>
      <w:r>
        <w:t xml:space="preserve">References</w:t>
      </w:r>
    </w:p>
    <w:p>
      <w:pPr>
        <w:numPr>
          <w:ilvl w:val="0"/>
          <w:numId w:val="1001"/>
        </w:numPr>
        <w:pStyle w:val="Compact"/>
      </w:pPr>
      <w:r>
        <w:t xml:space="preserve">Constitution Act (1867), s. 96.</w:t>
      </w:r>
    </w:p>
    <w:p>
      <w:pPr>
        <w:numPr>
          <w:ilvl w:val="0"/>
          <w:numId w:val="1001"/>
        </w:numPr>
        <w:pStyle w:val="Compact"/>
      </w:pPr>
      <w:r>
        <w:t xml:space="preserve">Courts Act, R.S.B.C. 1996, c. 345.</w:t>
      </w:r>
    </w:p>
    <w:p>
      <w:pPr>
        <w:numPr>
          <w:ilvl w:val="0"/>
          <w:numId w:val="1001"/>
        </w:numPr>
        <w:pStyle w:val="Compact"/>
      </w:pPr>
      <w:r>
        <w:t xml:space="preserve">"Tsilhqot’in Nation v. British Columbia," [2014] SCCONL 38.</w:t>
      </w:r>
    </w:p>
    <w:p>
      <w:pPr>
        <w:numPr>
          <w:ilvl w:val="0"/>
          <w:numId w:val="1001"/>
        </w:numPr>
        <w:pStyle w:val="Compact"/>
      </w:pPr>
      <w:r>
        <w:t xml:space="preserve">British Columbia Judicial Council. (2023).</w:t>
      </w:r>
      <w:r>
        <w:t xml:space="preserve"> </w:t>
      </w:r>
      <w:r>
        <w:rPr>
          <w:iCs/>
          <w:i/>
        </w:rPr>
        <w:t xml:space="preserve">Judicial Appointment Process</w:t>
      </w:r>
      <w:r>
        <w:t xml:space="preserve">.</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Canada Vancouver</dc:title>
  <dc:creator/>
  <dc:language>en</dc:language>
  <cp:keywords/>
  <dcterms:created xsi:type="dcterms:W3CDTF">2026-07-15T08:24:40Z</dcterms:created>
  <dcterms:modified xsi:type="dcterms:W3CDTF">2026-07-15T08:24:40Z</dcterms:modified>
</cp:coreProperties>
</file>

<file path=docProps/custom.xml><?xml version="1.0" encoding="utf-8"?>
<Properties xmlns="http://schemas.openxmlformats.org/officeDocument/2006/custom-properties" xmlns:vt="http://schemas.openxmlformats.org/officeDocument/2006/docPropsVTypes"/>
</file>