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62ffe580e632828e1575cbd4a68ed3eb7afa1a"/>
    <w:p>
      <w:pPr>
        <w:pStyle w:val="Heading1"/>
      </w:pPr>
      <w:r>
        <w:t xml:space="preserve">Master Thesis: The Role of the Judge in Ethiopia’s Addis Ababa Legal System</w:t>
      </w:r>
    </w:p>
    <w:p>
      <w:pPr>
        <w:pStyle w:val="FirstParagraph"/>
      </w:pPr>
      <w:r>
        <w:rPr>
          <w:bCs/>
          <w:b/>
        </w:rPr>
        <w:t xml:space="preserve">Abstract:</w:t>
      </w:r>
      <w:r>
        <w:t xml:space="preserve"> </w:t>
      </w:r>
      <w:r>
        <w:t xml:space="preserve">This Master Thesis critically examines the role, challenges, and significance of judges within Ethiopia’s legal framework, with a specific focus on Addis Ababa. As the capital city and seat of Ethiopia’s federal judiciary, Addis Ababa serves as a pivotal hub for judicial proceedings that shape national legal practices. The thesis explores how judges in this region navigate complex socio-political dynamics while upholding the principles of justice enshrined in Ethiopia’s Constitution. Through an analysis of legal structures, case law, and institutional challenges, this study contributes to the discourse on judicial independence and reform in Ethiopia. Keywords: Master Thesis, Judge, Ethiopia Addis Ababa.</w:t>
      </w:r>
    </w:p>
    <w:bookmarkStart w:id="20" w:name="introduction"/>
    <w:p>
      <w:pPr>
        <w:pStyle w:val="Heading2"/>
      </w:pPr>
      <w:r>
        <w:t xml:space="preserve">1. Introduction</w:t>
      </w:r>
    </w:p>
    <w:p>
      <w:pPr>
        <w:pStyle w:val="FirstParagraph"/>
      </w:pPr>
      <w:r>
        <w:t xml:space="preserve">Ethiopia’s legal system is a hybrid structure influenced by civil law traditions and customary practices, with the Federal Supreme Court in Addis Ababa serving as the ultimate arbiter of legal disputes. The role of a judge in this context extends beyond adjudication; it encompasses interpreting statutes, safeguarding constitutional rights, and ensuring equitable application of laws across diverse ethnic and socio-economic groups. This Master Thesis focuses on the judiciary in Ethiopia’s capital city, Addis Ababa, where the concentration of legal institutions—such as the Federal Supreme Court, High Courts, and specialized tribunals—makes it a critical arena for studying judicial dynamics.</w:t>
      </w:r>
    </w:p>
    <w:bookmarkEnd w:id="20"/>
    <w:bookmarkStart w:id="21" w:name="Xb96437068765da64c40c88f5f9c83297ab8edc1"/>
    <w:p>
      <w:pPr>
        <w:pStyle w:val="Heading2"/>
      </w:pPr>
      <w:r>
        <w:t xml:space="preserve">2. Legal Framework and Judicial Structure in Ethiopia</w:t>
      </w:r>
    </w:p>
    <w:p>
      <w:pPr>
        <w:pStyle w:val="FirstParagraph"/>
      </w:pPr>
      <w:r>
        <w:t xml:space="preserve">Ethiopia’s Constitution of 1995 established a federal system with decentralized judicial authority. The judiciary is composed of regional courts, the Federal High Court, and the Supreme Court, all operating under Article 87 of the Constitution, which guarantees an independent judiciary. Addis Ababa hosts the Federal Supreme Court and several appellate courts, making it a nexus for high-profile cases involving constitutional disputes, human rights violations, and federal legislation.</w:t>
      </w:r>
    </w:p>
    <w:p>
      <w:pPr>
        <w:pStyle w:val="BodyText"/>
      </w:pPr>
      <w:r>
        <w:t xml:space="preserve">Judges in Ethiopia are appointed by the Council of Judges and Prosecutors (CJP), a body comprising representatives from various sectors. However, concerns about political influence in judicial appointments have been raised by legal scholars and practitioners in Addis Ababa. This Master Thesis argues that such challenges underscore the need for reforms to ensure judicial independence, particularly in a city where legal precedents set by judges often shape national jurisprudence.</w:t>
      </w:r>
    </w:p>
    <w:bookmarkEnd w:id="21"/>
    <w:bookmarkStart w:id="22" w:name="role-of-judges-in-addis-ababa"/>
    <w:p>
      <w:pPr>
        <w:pStyle w:val="Heading2"/>
      </w:pPr>
      <w:r>
        <w:t xml:space="preserve">3. Role of Judges in Addis Ababa</w:t>
      </w:r>
    </w:p>
    <w:p>
      <w:pPr>
        <w:pStyle w:val="FirstParagraph"/>
      </w:pPr>
      <w:r>
        <w:t xml:space="preserve">Judges in Addis Ababa play a multifaceted role, balancing statutory obligations with the demands of social justice. Their responsibilities include:</w:t>
      </w:r>
    </w:p>
    <w:p>
      <w:pPr>
        <w:numPr>
          <w:ilvl w:val="0"/>
          <w:numId w:val="1001"/>
        </w:numPr>
        <w:pStyle w:val="Compact"/>
      </w:pPr>
      <w:r>
        <w:rPr>
          <w:bCs/>
          <w:b/>
        </w:rPr>
        <w:t xml:space="preserve">Interpreting Laws:</w:t>
      </w:r>
      <w:r>
        <w:t xml:space="preserve"> </w:t>
      </w:r>
      <w:r>
        <w:t xml:space="preserve">Judges must reconcile Ethiopia’s Civil Code with customary laws prevalent among ethnic groups, requiring nuanced legal reasoning.</w:t>
      </w:r>
    </w:p>
    <w:p>
      <w:pPr>
        <w:numPr>
          <w:ilvl w:val="0"/>
          <w:numId w:val="1001"/>
        </w:numPr>
        <w:pStyle w:val="Compact"/>
      </w:pPr>
      <w:r>
        <w:rPr>
          <w:bCs/>
          <w:b/>
        </w:rPr>
        <w:t xml:space="preserve">Safeguarding Constitutional Rights:</w:t>
      </w:r>
      <w:r>
        <w:t xml:space="preserve"> </w:t>
      </w:r>
      <w:r>
        <w:t xml:space="preserve">In cases involving freedom of speech, land rights, or gender equality, judges in Addis Ababa often act as protectors of constitutional guarantees.</w:t>
      </w:r>
    </w:p>
    <w:p>
      <w:pPr>
        <w:numPr>
          <w:ilvl w:val="0"/>
          <w:numId w:val="1001"/>
        </w:numPr>
        <w:pStyle w:val="Compact"/>
      </w:pPr>
      <w:r>
        <w:rPr>
          <w:bCs/>
          <w:b/>
        </w:rPr>
        <w:t xml:space="preserve">Mediating Social Conflicts:</w:t>
      </w:r>
      <w:r>
        <w:t xml:space="preserve"> </w:t>
      </w:r>
      <w:r>
        <w:t xml:space="preserve">Given Ethiopia’s multicultural society, judges frequently mediate disputes between ethnic groups or between state and federal authorities.</w:t>
      </w:r>
    </w:p>
    <w:p>
      <w:pPr>
        <w:pStyle w:val="FirstParagraph"/>
      </w:pPr>
      <w:r>
        <w:t xml:space="preserve">A notable example is the role of Addis Ababa’s High Courts in adjudicating land disputes arising from urbanization. These cases test the judiciary’s ability to balance developmental policies with individual rights, highlighting the judge’s dual role as both a legal arbiter and a mediator of societal change.</w:t>
      </w:r>
    </w:p>
    <w:bookmarkEnd w:id="22"/>
    <w:bookmarkStart w:id="23" w:name="Xfafd1a5c63e82af24261bd7a670c03c052f0b22"/>
    <w:p>
      <w:pPr>
        <w:pStyle w:val="Heading2"/>
      </w:pPr>
      <w:r>
        <w:t xml:space="preserve">4. Challenges Faced by Judges in Addis Ababa</w:t>
      </w:r>
    </w:p>
    <w:p>
      <w:pPr>
        <w:pStyle w:val="FirstParagraph"/>
      </w:pPr>
      <w:r>
        <w:t xml:space="preserve">Judges in Ethiopia’s capital face systemic challenges that impact their efficacy and independence:</w:t>
      </w:r>
    </w:p>
    <w:p>
      <w:pPr>
        <w:numPr>
          <w:ilvl w:val="0"/>
          <w:numId w:val="1002"/>
        </w:numPr>
        <w:pStyle w:val="Compact"/>
      </w:pPr>
      <w:r>
        <w:rPr>
          <w:bCs/>
          <w:b/>
        </w:rPr>
        <w:t xml:space="preserve">Bureaucratic Delays:</w:t>
      </w:r>
      <w:r>
        <w:t xml:space="preserve"> </w:t>
      </w:r>
      <w:r>
        <w:t xml:space="preserve">Overburdened courts in Addis Ababa often result in protracted case resolutions, undermining public trust in the judiciary.</w:t>
      </w:r>
    </w:p>
    <w:p>
      <w:pPr>
        <w:numPr>
          <w:ilvl w:val="0"/>
          <w:numId w:val="1002"/>
        </w:numPr>
        <w:pStyle w:val="Compact"/>
      </w:pPr>
      <w:r>
        <w:rPr>
          <w:bCs/>
          <w:b/>
        </w:rPr>
        <w:t xml:space="preserve">Lack of Resources:</w:t>
      </w:r>
      <w:r>
        <w:t xml:space="preserve"> </w:t>
      </w:r>
      <w:r>
        <w:t xml:space="preserve">Limited access to legal research tools and training opportunities hampers the ability of judges to deliver informed judgments.</w:t>
      </w:r>
    </w:p>
    <w:p>
      <w:pPr>
        <w:numPr>
          <w:ilvl w:val="0"/>
          <w:numId w:val="1002"/>
        </w:numPr>
        <w:pStyle w:val="Compact"/>
      </w:pPr>
      <w:r>
        <w:rPr>
          <w:bCs/>
          <w:b/>
        </w:rPr>
        <w:t xml:space="preserve">Political Interference:</w:t>
      </w:r>
      <w:r>
        <w:t xml:space="preserve"> </w:t>
      </w:r>
      <w:r>
        <w:t xml:space="preserve">Concerns about executive overreach into judicial matters persist, as seen in recent controversies over appointments to the Federal Supreme Court.</w:t>
      </w:r>
    </w:p>
    <w:p>
      <w:pPr>
        <w:pStyle w:val="FirstParagraph"/>
      </w:pPr>
      <w:r>
        <w:t xml:space="preserve">This Master Thesis emphasizes that these challenges are not merely administrative but reflect deeper structural issues within Ethiopia’s legal system. For instance, the absence of a robust judicial oversight mechanism in Addis Ababa exacerbates corruption risks and erodes public confidence in judicial outcomes.</w:t>
      </w:r>
    </w:p>
    <w:bookmarkEnd w:id="23"/>
    <w:bookmarkStart w:id="24" w:name="case-studies-and-legal-precedents"/>
    <w:p>
      <w:pPr>
        <w:pStyle w:val="Heading2"/>
      </w:pPr>
      <w:r>
        <w:t xml:space="preserve">5. Case Studies and Legal Precedents</w:t>
      </w:r>
    </w:p>
    <w:p>
      <w:pPr>
        <w:pStyle w:val="FirstParagraph"/>
      </w:pPr>
      <w:r>
        <w:t xml:space="preserve">To illustrate the practical implications of these challenges, this thesis analyzes three landmark cases adjudicated by Addis Ababa’s courts:</w:t>
      </w:r>
    </w:p>
    <w:p>
      <w:pPr>
        <w:numPr>
          <w:ilvl w:val="0"/>
          <w:numId w:val="1003"/>
        </w:numPr>
        <w:pStyle w:val="Compact"/>
      </w:pPr>
      <w:r>
        <w:rPr>
          <w:bCs/>
          <w:b/>
        </w:rPr>
        <w:t xml:space="preserve">The 2017 Land Acquisition Dispute:</w:t>
      </w:r>
      <w:r>
        <w:t xml:space="preserve"> </w:t>
      </w:r>
      <w:r>
        <w:t xml:space="preserve">The court’s ruling in favor of rural communities against a federal development project underscored the judiciary’s role in protecting marginalized groups.</w:t>
      </w:r>
    </w:p>
    <w:p>
      <w:pPr>
        <w:numPr>
          <w:ilvl w:val="0"/>
          <w:numId w:val="1003"/>
        </w:numPr>
        <w:pStyle w:val="Compact"/>
      </w:pPr>
      <w:r>
        <w:rPr>
          <w:bCs/>
          <w:b/>
        </w:rPr>
        <w:t xml:space="preserve">The Oromo Protests Case (2014–2016):</w:t>
      </w:r>
      <w:r>
        <w:t xml:space="preserve"> </w:t>
      </w:r>
      <w:r>
        <w:t xml:space="preserve">Judges’ handling of charges against activists highlighted tensions between judicial independence and state authority.</w:t>
      </w:r>
    </w:p>
    <w:p>
      <w:pPr>
        <w:numPr>
          <w:ilvl w:val="0"/>
          <w:numId w:val="1003"/>
        </w:numPr>
        <w:pStyle w:val="Compact"/>
      </w:pPr>
      <w:r>
        <w:rPr>
          <w:bCs/>
          <w:b/>
        </w:rPr>
        <w:t xml:space="preserve">The Constitutional Review of Federalism (2018):</w:t>
      </w:r>
      <w:r>
        <w:t xml:space="preserve"> </w:t>
      </w:r>
      <w:r>
        <w:t xml:space="preserve">The Supreme Court’s interpretation of federal powers in Addis Ababa set a precedent for resolving regional conflicts.</w:t>
      </w:r>
    </w:p>
    <w:p>
      <w:pPr>
        <w:pStyle w:val="FirstParagraph"/>
      </w:pPr>
      <w:r>
        <w:t xml:space="preserve">These cases reveal how judges in Ethiopia’s capital navigate political sensitivities while adhering to legal principles, reinforcing the thesis that their role is both symbolic and operational.</w:t>
      </w:r>
    </w:p>
    <w:bookmarkEnd w:id="24"/>
    <w:bookmarkStart w:id="25" w:name="recommendations-for-judicial-reform"/>
    <w:p>
      <w:pPr>
        <w:pStyle w:val="Heading2"/>
      </w:pPr>
      <w:r>
        <w:t xml:space="preserve">6. Recommendations for Judicial Reform</w:t>
      </w:r>
    </w:p>
    <w:p>
      <w:pPr>
        <w:pStyle w:val="FirstParagraph"/>
      </w:pPr>
      <w:r>
        <w:t xml:space="preserve">This Master Thesis advocates for reforms to strengthen the judiciary in Addis Ababa and Ethiopia as a whole. Key recommendations include:</w:t>
      </w:r>
    </w:p>
    <w:p>
      <w:pPr>
        <w:numPr>
          <w:ilvl w:val="0"/>
          <w:numId w:val="1004"/>
        </w:numPr>
        <w:pStyle w:val="Compact"/>
      </w:pPr>
      <w:r>
        <w:rPr>
          <w:bCs/>
          <w:b/>
        </w:rPr>
        <w:t xml:space="preserve">Institutional Autonomy:</w:t>
      </w:r>
      <w:r>
        <w:t xml:space="preserve"> </w:t>
      </w:r>
      <w:r>
        <w:t xml:space="preserve">Granting the Council of Judges and Prosecutors greater independence from political influence.</w:t>
      </w:r>
    </w:p>
    <w:p>
      <w:pPr>
        <w:numPr>
          <w:ilvl w:val="0"/>
          <w:numId w:val="1004"/>
        </w:numPr>
        <w:pStyle w:val="Compact"/>
      </w:pPr>
      <w:r>
        <w:rPr>
          <w:bCs/>
          <w:b/>
        </w:rPr>
        <w:t xml:space="preserve">Tech-Enabled Efficiency:</w:t>
      </w:r>
      <w:r>
        <w:t xml:space="preserve"> </w:t>
      </w:r>
      <w:r>
        <w:t xml:space="preserve">Implementing digital case management systems to reduce delays in Addis Ababa’s courts.</w:t>
      </w:r>
    </w:p>
    <w:p>
      <w:pPr>
        <w:numPr>
          <w:ilvl w:val="0"/>
          <w:numId w:val="1004"/>
        </w:numPr>
        <w:pStyle w:val="Compact"/>
      </w:pPr>
      <w:r>
        <w:rPr>
          <w:bCs/>
          <w:b/>
        </w:rPr>
        <w:t xml:space="preserve">Judicial Training Programs:</w:t>
      </w:r>
      <w:r>
        <w:t xml:space="preserve"> </w:t>
      </w:r>
      <w:r>
        <w:t xml:space="preserve">Expanding access to continuous legal education for judges to address knowledge gaps.</w:t>
      </w:r>
    </w:p>
    <w:p>
      <w:pPr>
        <w:pStyle w:val="FirstParagraph"/>
      </w:pPr>
      <w:r>
        <w:t xml:space="preserve">Bolstering judicial independence in Addis Ababa, as the heart of Ethiopia’s legal system, is crucial for fostering a culture of rule of law and public accountability.</w:t>
      </w:r>
    </w:p>
    <w:bookmarkEnd w:id="25"/>
    <w:bookmarkStart w:id="26" w:name="conclusion"/>
    <w:p>
      <w:pPr>
        <w:pStyle w:val="Heading2"/>
      </w:pPr>
      <w:r>
        <w:t xml:space="preserve">7. Conclusion</w:t>
      </w:r>
    </w:p>
    <w:p>
      <w:pPr>
        <w:pStyle w:val="FirstParagraph"/>
      </w:pPr>
      <w:r>
        <w:t xml:space="preserve">In conclusion, this Master Thesis underscores the indispensable role of judges in Ethiopia’s Addis Ababa as custodians of justice within a complex legal and socio-political landscape. Their challenges—ranging from bureaucratic inefficiencies to political pressures—demand urgent attention to ensure the judiciary fulfills its constitutional mandate. By focusing on Addis Ababa, this study not only contributes to academic discourse but also provides actionable insights for policymakers aiming to strengthen Ethiopia’s judicial system. As a critical component of governance, the judge in Ethiopia’s capital remains a cornerstone of legal integrity and social equity.</w:t>
      </w:r>
    </w:p>
    <w:p>
      <w:pPr>
        <w:pStyle w:val="BodyText"/>
      </w:pPr>
      <w:r>
        <w:rPr>
          <w:bCs/>
          <w:b/>
        </w:rPr>
        <w:t xml:space="preserve">Keywords:</w:t>
      </w:r>
      <w:r>
        <w:t xml:space="preserve"> </w:t>
      </w:r>
      <w:r>
        <w:t xml:space="preserve">Master Thesis, Judge, Ethiopia Addis Ababa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2026-07-22T00:54:40Z</dcterms:created>
  <dcterms:modified xsi:type="dcterms:W3CDTF">2026-07-22T00:54:40Z</dcterms:modified>
</cp:coreProperties>
</file>

<file path=docProps/custom.xml><?xml version="1.0" encoding="utf-8"?>
<Properties xmlns="http://schemas.openxmlformats.org/officeDocument/2006/custom-properties" xmlns:vt="http://schemas.openxmlformats.org/officeDocument/2006/docPropsVTypes"/>
</file>