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65e63250a0c454739aff1391db52395a5e920a7"/>
    <w:p>
      <w:pPr>
        <w:pStyle w:val="Heading1"/>
      </w:pPr>
      <w:r>
        <w:t xml:space="preserve">Master Thesis: The Role and Challenges of a Judge in Germany, Munich</w:t>
      </w:r>
    </w:p>
    <w:p>
      <w:pPr>
        <w:pStyle w:val="FirstParagraph"/>
      </w:pPr>
      <w:r>
        <w:t xml:space="preserve">This Master Thesis explores the multifaceted role of a judge within the legal framework of Germany, with a specific focus on Munich. As one of Europe’s most influential legal and administrative hubs, Munich provides a unique context for analyzing judicial responsibilities, ethical considerations, and systemic pressures. The thesis examines how German constitutional law interacts with local practices in Bavaria, while addressing the evolving challenges faced by judges in contemporary society.</w:t>
      </w:r>
    </w:p>
    <w:bookmarkStart w:id="20" w:name="X7a619b0c07da994076895e3cf0e2c1915bdf8cb"/>
    <w:p>
      <w:pPr>
        <w:pStyle w:val="Heading2"/>
      </w:pPr>
      <w:r>
        <w:t xml:space="preserve">1. Introduction: Judicial Function in Germany</w:t>
      </w:r>
    </w:p>
    <w:p>
      <w:pPr>
        <w:pStyle w:val="FirstParagraph"/>
      </w:pPr>
      <w:r>
        <w:t xml:space="preserve">The German legal system is rooted in civil law traditions, with a strong emphasis on codified statutes and judicial independence. In Germany Munich, the judiciary operates within this framework but is also shaped by Bavaria’s regional identity and administrative structures. This thesis investigates how a judge in Munich navigates federal laws while addressing local disputes, ensuring justice aligns with both national principles and regional needs.</w:t>
      </w:r>
    </w:p>
    <w:bookmarkEnd w:id="20"/>
    <w:bookmarkStart w:id="21" w:name="X78468876394575e29910f7d72b3f717d7d56ce6"/>
    <w:p>
      <w:pPr>
        <w:pStyle w:val="Heading2"/>
      </w:pPr>
      <w:r>
        <w:t xml:space="preserve">2. The Judicial Landscape of Germany: A Focus on Munich</w:t>
      </w:r>
    </w:p>
    <w:p>
      <w:pPr>
        <w:pStyle w:val="FirstParagraph"/>
      </w:pPr>
      <w:r>
        <w:t xml:space="preserve">Munich, the capital of Bavaria, hosts several critical judicial institutions, including the Regional Court (Landgericht) and the District Court (Amtsgericht). These courts handle a wide range of cases, from civil and criminal matters to administrative disputes. The Federal Constitutional Court in Karlsruhe sets overarching legal precedents, but Munich’s judges often interpret these in localized contexts. For instance, issues related to labor rights or environmental regulations may require balancing federal directives with Bavarian statutes.</w:t>
      </w:r>
    </w:p>
    <w:p>
      <w:pPr>
        <w:pStyle w:val="BodyText"/>
      </w:pPr>
      <w:r>
        <w:t xml:space="preserve">The role of a judge in Munich extends beyond courtroom duties. Judges must engage with the public, media, and academic institutions to uphold transparency and foster trust in the legal system. This is particularly vital in a city known for its technological innovation and multicultural population, where judicial decisions can have far-reaching societal implications.</w:t>
      </w:r>
    </w:p>
    <w:bookmarkEnd w:id="21"/>
    <w:bookmarkStart w:id="22" w:name="Xdf2228a3bd3633471d3e9628192f32820349e4c"/>
    <w:p>
      <w:pPr>
        <w:pStyle w:val="Heading2"/>
      </w:pPr>
      <w:r>
        <w:t xml:space="preserve">3. Key Responsibilities of a Judge in Germany Munich</w:t>
      </w:r>
    </w:p>
    <w:p>
      <w:pPr>
        <w:pStyle w:val="FirstParagraph"/>
      </w:pPr>
      <w:r>
        <w:t xml:space="preserve">A judge in Germany Munich carries several core responsibilities, including interpreting laws, ensuring procedural fairness, and delivering verdicts based on evidence. Specific duties include:</w:t>
      </w:r>
    </w:p>
    <w:p>
      <w:pPr>
        <w:numPr>
          <w:ilvl w:val="0"/>
          <w:numId w:val="1001"/>
        </w:numPr>
        <w:pStyle w:val="Compact"/>
      </w:pPr>
      <w:r>
        <w:t xml:space="preserve">Interpreting Constitutional Law:** Ensuring that judicial decisions align with the Grundgesetz (Basic Law) and the Federal Republic of Germany’s constitutional principles.</w:t>
      </w:r>
    </w:p>
    <w:p>
      <w:pPr>
        <w:numPr>
          <w:ilvl w:val="0"/>
          <w:numId w:val="1001"/>
        </w:numPr>
        <w:pStyle w:val="Compact"/>
      </w:pPr>
      <w:r>
        <w:t xml:space="preserve">Handling Criminal Cases:** Prosecuting and adjudicating offenses under Bavarian and federal criminal codes, including cybercrime, fraud, or hate speech.</w:t>
      </w:r>
    </w:p>
    <w:p>
      <w:pPr>
        <w:numPr>
          <w:ilvl w:val="0"/>
          <w:numId w:val="1001"/>
        </w:numPr>
        <w:pStyle w:val="Compact"/>
      </w:pPr>
      <w:r>
        <w:t xml:space="preserve">Mediating Civil Disputes:** Resolving conflicts in areas such as property law, family matters, or commercial litigation.</w:t>
      </w:r>
    </w:p>
    <w:p>
      <w:pPr>
        <w:numPr>
          <w:ilvl w:val="0"/>
          <w:numId w:val="1001"/>
        </w:numPr>
        <w:pStyle w:val="Compact"/>
      </w:pPr>
      <w:r>
        <w:t xml:space="preserve">Participating in Judicial Training:** Engaging with legal academies and professional bodies to refine judicial techniques and stay updated on evolving legal standards.</w:t>
      </w:r>
    </w:p>
    <w:bookmarkEnd w:id="22"/>
    <w:bookmarkStart w:id="23" w:name="X47160b7949660305e8defc2bdc21574db24853e"/>
    <w:p>
      <w:pPr>
        <w:pStyle w:val="Heading2"/>
      </w:pPr>
      <w:r>
        <w:t xml:space="preserve">4. Challenges Faced by Judges in Germany Munich</w:t>
      </w:r>
    </w:p>
    <w:p>
      <w:pPr>
        <w:pStyle w:val="FirstParagraph"/>
      </w:pPr>
      <w:r>
        <w:t xml:space="preserve">Judges in Munich encounter unique challenges due to the city’s dynamic socio-economic environment. Key issues include:</w:t>
      </w:r>
    </w:p>
    <w:p>
      <w:pPr>
        <w:numPr>
          <w:ilvl w:val="0"/>
          <w:numId w:val="1002"/>
        </w:numPr>
        <w:pStyle w:val="Compact"/>
      </w:pPr>
      <w:r>
        <w:t xml:space="preserve">Complexity of Multicultural Cases:** Adjudicating disputes involving migrants, refugees, and international businesses requires navigating cultural sensitivities and language barriers.</w:t>
      </w:r>
    </w:p>
    <w:p>
      <w:pPr>
        <w:numPr>
          <w:ilvl w:val="0"/>
          <w:numId w:val="1002"/>
        </w:numPr>
        <w:pStyle w:val="Compact"/>
      </w:pPr>
      <w:r>
        <w:t xml:space="preserve">Technological Advancements:** Dealing with cases related to AI ethics, data privacy (e.g., GDPR compliance), and digital contracts demands specialized legal knowledge.</w:t>
      </w:r>
    </w:p>
    <w:p>
      <w:pPr>
        <w:numPr>
          <w:ilvl w:val="0"/>
          <w:numId w:val="1002"/>
        </w:numPr>
        <w:pStyle w:val="Compact"/>
      </w:pPr>
      <w:r>
        <w:t xml:space="preserve">Public Scrutiny:** High-profile cases involving corporate giants or political figures attract media attention, requiring judges to maintain impartiality while managing public perception.</w:t>
      </w:r>
    </w:p>
    <w:p>
      <w:pPr>
        <w:numPr>
          <w:ilvl w:val="0"/>
          <w:numId w:val="1002"/>
        </w:numPr>
        <w:pStyle w:val="Compact"/>
      </w:pPr>
      <w:r>
        <w:t xml:space="preserve">Bureaucratic Pressures:** Balancing efficiency with thoroughness in a system that prioritizes speed without compromising justice.</w:t>
      </w:r>
    </w:p>
    <w:bookmarkEnd w:id="23"/>
    <w:bookmarkStart w:id="24" w:name="X7820a17de2faff4b4ef58c075eae6689b43faf1"/>
    <w:p>
      <w:pPr>
        <w:pStyle w:val="Heading2"/>
      </w:pPr>
      <w:r>
        <w:t xml:space="preserve">5. The Role of the Judge in Upholding Justice: A Case Study Approach</w:t>
      </w:r>
    </w:p>
    <w:p>
      <w:pPr>
        <w:pStyle w:val="FirstParagraph"/>
      </w:pPr>
      <w:r>
        <w:t xml:space="preserve">To illustrate the practical application of judicial duties, this thesis analyzes two case studies from Munich:</w:t>
      </w:r>
    </w:p>
    <w:p>
      <w:pPr>
        <w:numPr>
          <w:ilvl w:val="0"/>
          <w:numId w:val="1003"/>
        </w:numPr>
        <w:pStyle w:val="Compact"/>
      </w:pPr>
      <w:r>
        <w:t xml:space="preserve">Criminal Case: Environmental Violations in Industrial Zones**</w:t>
      </w:r>
      <w:r>
        <w:t xml:space="preserve"> </w:t>
      </w:r>
      <w:r>
        <w:t xml:space="preserve">A judge adjudicated a case involving illegal emissions from a chemical plant in Munich’s industrial area. The decision required reconciling Bavarian environmental laws with federal regulations, emphasizing the judge’s role as both enforcer and mediator.</w:t>
      </w:r>
    </w:p>
    <w:p>
      <w:pPr>
        <w:numPr>
          <w:ilvl w:val="0"/>
          <w:numId w:val="1003"/>
        </w:numPr>
        <w:pStyle w:val="Compact"/>
      </w:pPr>
      <w:r>
        <w:t xml:space="preserve">Civil Case: Property Rights and Urban Development**</w:t>
      </w:r>
      <w:r>
        <w:t xml:space="preserve"> </w:t>
      </w:r>
      <w:r>
        <w:t xml:space="preserve">A dispute over property acquisition for a new infrastructure project highlighted the judge’s responsibility to balance public interest with individual rights, ensuring transparency in land-use decisions.</w:t>
      </w:r>
    </w:p>
    <w:p>
      <w:pPr>
        <w:pStyle w:val="FirstParagraph"/>
      </w:pPr>
      <w:r>
        <w:t xml:space="preserve">These cases underscore the necessity of judges being both legally proficient and socially aware, particularly in a city like Munich where development and tradition often intersect.</w:t>
      </w:r>
    </w:p>
    <w:bookmarkEnd w:id="24"/>
    <w:bookmarkStart w:id="25" w:name="X618bd02ff1cd3ca8cca31a2df60a1ed0a43f166"/>
    <w:p>
      <w:pPr>
        <w:pStyle w:val="Heading2"/>
      </w:pPr>
      <w:r>
        <w:t xml:space="preserve">6. Implications for Legal Education and Judicial Reform</w:t>
      </w:r>
    </w:p>
    <w:p>
      <w:pPr>
        <w:pStyle w:val="FirstParagraph"/>
      </w:pPr>
      <w:r>
        <w:t xml:space="preserve">The evolving role of judges in Germany Munich necessitates reforms in legal education. Law programs must emphasize interdisciplinary skills, such as understanding international law, digital rights, and cross-cultural communication. Furthermore, judicial training should include modules on ethical decision-making under public scrutiny.</w:t>
      </w:r>
    </w:p>
    <w:p>
      <w:pPr>
        <w:pStyle w:val="BodyText"/>
      </w:pPr>
      <w:r>
        <w:t xml:space="preserve">Germany’s legal system has already introduced measures like judicial mentorship programs and technological integration (e.g., e-filing systems). However, Munich’s unique position as a global city demands additional initiatives to prepare judges for future challenges.</w:t>
      </w:r>
    </w:p>
    <w:bookmarkEnd w:id="25"/>
    <w:bookmarkStart w:id="26" w:name="X98695a4b68371a69b808bd81ce261af4350df76"/>
    <w:p>
      <w:pPr>
        <w:pStyle w:val="Heading2"/>
      </w:pPr>
      <w:r>
        <w:t xml:space="preserve">7. Conclusion: The Judge as a Pillar of Justice in Germany Munich</w:t>
      </w:r>
    </w:p>
    <w:p>
      <w:pPr>
        <w:pStyle w:val="FirstParagraph"/>
      </w:pPr>
      <w:r>
        <w:t xml:space="preserve">In conclusion, the role of a judge in Germany Munich is both complex and critical. From interpreting constitutional law to mediating multicultural disputes, judges serve as guardians of justice within a rapidly changing world. This Master Thesis highlights the importance of judicial independence, adaptability, and ethical rigor in ensuring that the legal system remains equitable and responsive to societal needs.</w:t>
      </w:r>
    </w:p>
    <w:p>
      <w:pPr>
        <w:pStyle w:val="BodyText"/>
      </w:pPr>
      <w:r>
        <w:t xml:space="preserve">As Germany Munich continues to evolve as a center for innovation and international dialogue, its judiciary must remain vigilant in upholding the rule of law while addressing new frontiers of justice. This document serves as a foundation for further research into judicial practices in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Munich</dc:title>
  <dc:creator/>
  <dc:language>en</dc:language>
  <cp:keywords/>
  <dcterms:created xsi:type="dcterms:W3CDTF">2026-05-01T02:56:17Z</dcterms:created>
  <dcterms:modified xsi:type="dcterms:W3CDTF">2026-05-01T02:56:17Z</dcterms:modified>
</cp:coreProperties>
</file>

<file path=docProps/custom.xml><?xml version="1.0" encoding="utf-8"?>
<Properties xmlns="http://schemas.openxmlformats.org/officeDocument/2006/custom-properties" xmlns:vt="http://schemas.openxmlformats.org/officeDocument/2006/docPropsVTypes"/>
</file>