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7fea817ec110bbbd0eb569759d4abe7dcb1ba7"/>
    <w:p>
      <w:pPr>
        <w:pStyle w:val="Heading1"/>
      </w:pPr>
      <w:r>
        <w:t xml:space="preserve">Master Thesis: The Role, Challenges, and Impact of a Judge in Ivory Coast Abidjan</w:t>
      </w:r>
    </w:p>
    <w:bookmarkStart w:id="20" w:name="introduction"/>
    <w:p>
      <w:pPr>
        <w:pStyle w:val="Heading2"/>
      </w:pPr>
      <w:r>
        <w:t xml:space="preserve">Introduction</w:t>
      </w:r>
    </w:p>
    <w:p>
      <w:pPr>
        <w:pStyle w:val="FirstParagraph"/>
      </w:pPr>
      <w:r>
        <w:t xml:space="preserve">The Master Thesis titled "The Role of a Judge in Ivory Coast Abidjan" explores the critical responsibilities and challenges faced by judges in one of Africa’s most dynamic legal environments. As the economic and political hub of Côte d'Ivoire (Ivory Coast), Abidjan serves as a focal point for judicial activities, making it imperative to analyze the role of judges within this context. This thesis examines how a judge in Ivory Coast Abidjan navigates complex legal frameworks, societal expectations, and institutional constraints to uphold justice and maintain the rule of law.</w:t>
      </w:r>
    </w:p>
    <w:bookmarkEnd w:id="20"/>
    <w:bookmarkStart w:id="21" w:name="X291c886ebd13399e53571d731b0a7fbb0744e3a"/>
    <w:p>
      <w:pPr>
        <w:pStyle w:val="Heading2"/>
      </w:pPr>
      <w:r>
        <w:t xml:space="preserve">Legal Framework of Judicial Systems in Ivory Coast</w:t>
      </w:r>
    </w:p>
    <w:p>
      <w:pPr>
        <w:pStyle w:val="FirstParagraph"/>
      </w:pPr>
      <w:r>
        <w:t xml:space="preserve">Ivory Coast’s judicial system is structured under the Constitution of 2016, which emphasizes separation of powers and the independence of judges. The judiciary in Abidjan operates within a dual system: civil law rooted in French legal traditions and customary laws practiced by local communities. Judges in Abidjan are tasked with interpreting these laws, ensuring compliance with national legislation, and adjudicating cases ranging from commercial disputes to criminal offenses.</w:t>
      </w:r>
    </w:p>
    <w:p>
      <w:pPr>
        <w:pStyle w:val="BodyText"/>
      </w:pPr>
      <w:r>
        <w:t xml:space="preserve">Key legal frameworks include the Code of Civil Procedure, the Criminal Code of Ivory Coast, and international treaties ratified by the country. For instance, judges in Abidjan must adhere to the principles of human rights enshrined in Côte d'Ivoire’s constitution and its obligations under regional bodies like the African Union (AU) and ECOWAS.</w:t>
      </w:r>
    </w:p>
    <w:bookmarkEnd w:id="21"/>
    <w:bookmarkStart w:id="22" w:name="X84b5b2fc83d89192a1dd28cd794c92ae84a3e18"/>
    <w:p>
      <w:pPr>
        <w:pStyle w:val="Heading2"/>
      </w:pPr>
      <w:r>
        <w:t xml:space="preserve">Case Studies: Judicial Challenges in Abidjan</w:t>
      </w:r>
    </w:p>
    <w:p>
      <w:pPr>
        <w:pStyle w:val="FirstParagraph"/>
      </w:pPr>
      <w:r>
        <w:t xml:space="preserve">One notable case study involves the handling of land disputes in Abidjan, where rapid urbanization has led to conflicts between property owners and developers. Judges often face pressure from powerful stakeholders to expedite cases or prioritize certain parties, testing their impartiality.</w:t>
      </w:r>
    </w:p>
    <w:p>
      <w:pPr>
        <w:pStyle w:val="BodyText"/>
      </w:pPr>
      <w:r>
        <w:t xml:space="preserve">Another example is the prosecution of corruption cases involving high-profile individuals. In 2018, the Abidjan High Court presided over a landmark case against former government officials accused of embezzling public funds. This trial highlighted the tension between judicial independence and political interference, underscoring the need for robust institutional safeguards.</w:t>
      </w:r>
    </w:p>
    <w:bookmarkEnd w:id="22"/>
    <w:bookmarkStart w:id="23" w:name="the-role-of-a-judge-in-society"/>
    <w:p>
      <w:pPr>
        <w:pStyle w:val="Heading2"/>
      </w:pPr>
      <w:r>
        <w:t xml:space="preserve">The Role of a Judge in Society</w:t>
      </w:r>
    </w:p>
    <w:p>
      <w:pPr>
        <w:pStyle w:val="FirstParagraph"/>
      </w:pPr>
      <w:r>
        <w:t xml:space="preserve">A judge in Ivory Coast Abidjan is not merely a legal arbiter but also a symbol of justice and stability. Their decisions influence public trust in the judiciary and shape the socio-political landscape. In Abidjan, where economic disparities are stark, judges often mediate between marginalized communities and corporate entities, ensuring equitable application of laws.</w:t>
      </w:r>
    </w:p>
    <w:p>
      <w:pPr>
        <w:pStyle w:val="BodyText"/>
      </w:pPr>
      <w:r>
        <w:t xml:space="preserve">Furthermore, judges play a pivotal role in educating citizens about their legal rights. Through public lectures and community outreach programs in Abidjan, they help bridge the gap between formal legal systems and customary practices.</w:t>
      </w:r>
    </w:p>
    <w:bookmarkEnd w:id="23"/>
    <w:bookmarkStart w:id="24" w:name="challenges-faced-by-judges-in-abidjan"/>
    <w:p>
      <w:pPr>
        <w:pStyle w:val="Heading2"/>
      </w:pPr>
      <w:r>
        <w:t xml:space="preserve">Challenges Faced by Judges in Abidjan</w:t>
      </w:r>
    </w:p>
    <w:p>
      <w:pPr>
        <w:pStyle w:val="FirstParagraph"/>
      </w:pPr>
      <w:r>
        <w:t xml:space="preserve">Judges in Ivory Coast Abidjan confront multifaceted challenges, including limited resources, overcrowded courts, and political pressures. For instance, the backlog of cases in the Economic Court of Abidjan has delayed justice for thousands of litigants. Additionally, judges may face threats to their safety when presiding over politically sensitive trials.</w:t>
      </w:r>
    </w:p>
    <w:p>
      <w:pPr>
        <w:pStyle w:val="BodyText"/>
      </w:pPr>
      <w:r>
        <w:t xml:space="preserve">Another challenge is the lack of specialized training in emerging areas such as digital crimes or environmental law. As Abidjan becomes a hub for technology and innovation, judges require updated knowledge to adjudicate cases involving cybersecurity and intellectual property rights.</w:t>
      </w:r>
    </w:p>
    <w:bookmarkEnd w:id="24"/>
    <w:bookmarkStart w:id="25" w:name="recommendations-for-judicial-reform"/>
    <w:p>
      <w:pPr>
        <w:pStyle w:val="Heading2"/>
      </w:pPr>
      <w:r>
        <w:t xml:space="preserve">Recommendations for Judicial Reform</w:t>
      </w:r>
    </w:p>
    <w:p>
      <w:pPr>
        <w:pStyle w:val="FirstParagraph"/>
      </w:pPr>
      <w:r>
        <w:t xml:space="preserve">To enhance the effectiveness of judges in Ivory Coast Abidjan, this thesis proposes several reforms. First, increasing funding for judicial infrastructure and technology can reduce case backlogs. Second, mandatory continuing education programs should be implemented to keep judges updated on evolving legal trends.</w:t>
      </w:r>
    </w:p>
    <w:p>
      <w:pPr>
        <w:pStyle w:val="BodyText"/>
      </w:pPr>
      <w:r>
        <w:t xml:space="preserve">Third, strengthening institutional safeguards against political interference is crucial. Establishing an independent judicial council with representation from civil society and legal professionals could enhance transparency and accountability. Finally, promoting the use of alternative dispute resolution mechanisms can alleviate pressure on courts while fostering community reconciliation.</w:t>
      </w:r>
    </w:p>
    <w:bookmarkEnd w:id="25"/>
    <w:bookmarkStart w:id="26" w:name="conclusion"/>
    <w:p>
      <w:pPr>
        <w:pStyle w:val="Heading2"/>
      </w:pPr>
      <w:r>
        <w:t xml:space="preserve">Conclusion</w:t>
      </w:r>
    </w:p>
    <w:p>
      <w:pPr>
        <w:pStyle w:val="FirstParagraph"/>
      </w:pPr>
      <w:r>
        <w:t xml:space="preserve">The role of a judge in Ivory Coast Abidjan is indispensable to the nation’s pursuit of justice and development. This Master Thesis has illuminated both the opportunities and obstacles faced by judges in navigating a complex legal environment. By addressing systemic challenges through targeted reforms, Côte d'Ivoire can empower its judiciary to deliver equitable outcomes, reinforcing Abidjan’s position as a beacon of legal excellence in West Africa.</w:t>
      </w:r>
    </w:p>
    <w:bookmarkEnd w:id="26"/>
    <w:bookmarkStart w:id="27" w:name="references"/>
    <w:p>
      <w:pPr>
        <w:pStyle w:val="Heading2"/>
      </w:pPr>
      <w:r>
        <w:t xml:space="preserve">References</w:t>
      </w:r>
    </w:p>
    <w:p>
      <w:pPr>
        <w:numPr>
          <w:ilvl w:val="0"/>
          <w:numId w:val="1001"/>
        </w:numPr>
        <w:pStyle w:val="Compact"/>
      </w:pPr>
      <w:r>
        <w:t xml:space="preserve">Constitution of the Republic of Côte d'Ivoire (2016).</w:t>
      </w:r>
    </w:p>
    <w:p>
      <w:pPr>
        <w:numPr>
          <w:ilvl w:val="0"/>
          <w:numId w:val="1001"/>
        </w:numPr>
        <w:pStyle w:val="Compact"/>
      </w:pPr>
      <w:r>
        <w:t xml:space="preserve">African Union Charter on Human and Peoples’ Rights (1981).</w:t>
      </w:r>
    </w:p>
    <w:p>
      <w:pPr>
        <w:numPr>
          <w:ilvl w:val="0"/>
          <w:numId w:val="1001"/>
        </w:numPr>
        <w:pStyle w:val="Compact"/>
      </w:pPr>
      <w:r>
        <w:t xml:space="preserve">Court records from the Economic Court of Abidjan, 2018.</w:t>
      </w:r>
    </w:p>
    <w:p>
      <w:pPr>
        <w:numPr>
          <w:ilvl w:val="0"/>
          <w:numId w:val="1001"/>
        </w:numPr>
        <w:pStyle w:val="Compact"/>
      </w:pPr>
      <w:r>
        <w:t xml:space="preserve">Reports by the International Commission of Jurists on judicial independence in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Ivory Coast Abidjan</dc:title>
  <dc:creator/>
  <dc:language>en</dc:language>
  <cp:keywords/>
  <dcterms:created xsi:type="dcterms:W3CDTF">2026-07-20T03:45:56Z</dcterms:created>
  <dcterms:modified xsi:type="dcterms:W3CDTF">2026-07-20T03:45:56Z</dcterms:modified>
</cp:coreProperties>
</file>

<file path=docProps/custom.xml><?xml version="1.0" encoding="utf-8"?>
<Properties xmlns="http://schemas.openxmlformats.org/officeDocument/2006/custom-properties" xmlns:vt="http://schemas.openxmlformats.org/officeDocument/2006/docPropsVTypes"/>
</file>