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Kazakhstan's</w:t>
      </w:r>
      <w:r>
        <w:t xml:space="preserve"> </w:t>
      </w:r>
      <w:r>
        <w:t xml:space="preserve">Almaty:</w:t>
      </w:r>
      <w:r>
        <w:t xml:space="preserve"> </w:t>
      </w:r>
      <w:r>
        <w:t xml:space="preserve">A</w:t>
      </w:r>
      <w:r>
        <w:t xml:space="preserve"> </w:t>
      </w:r>
      <w:r>
        <w:t xml:space="preserve">Study</w:t>
      </w:r>
      <w:r>
        <w:t xml:space="preserve"> </w:t>
      </w:r>
      <w:r>
        <w:t xml:space="preserve">of</w:t>
      </w:r>
      <w:r>
        <w:t xml:space="preserve"> </w:t>
      </w:r>
      <w:r>
        <w:t xml:space="preserve">Judicial</w:t>
      </w:r>
      <w:r>
        <w:t xml:space="preserve"> </w:t>
      </w:r>
      <w:r>
        <w:t xml:space="preserve">Practices</w:t>
      </w:r>
      <w:r>
        <w:t xml:space="preserve"> </w:t>
      </w:r>
      <w:r>
        <w:t xml:space="preserve">and</w:t>
      </w:r>
      <w:r>
        <w:t xml:space="preserve"> </w:t>
      </w:r>
      <w:r>
        <w:t xml:space="preserve">Legal</w:t>
      </w:r>
      <w:r>
        <w:t xml:space="preserve"> </w:t>
      </w:r>
      <w:r>
        <w:t xml:space="preserve">Challenges</w:t>
      </w:r>
    </w:p>
    <w:p>
      <w:pPr>
        <w:pStyle w:val="FirstParagraph"/>
      </w:pPr>
      <w:r>
        <w:t xml:space="preserve">```html</w:t>
      </w:r>
    </w:p>
    <w:bookmarkStart w:id="28" w:name="Xf35cd8872793ed99e6d30f5d545b0f8c52e9099"/>
    <w:p>
      <w:pPr>
        <w:pStyle w:val="Heading1"/>
      </w:pPr>
      <w:r>
        <w:t xml:space="preserve">A Master Thesis on the Role of the Judge in Kazakhstan's Almaty: A Study of Judicial Practices and Legal Challenges</w:t>
      </w:r>
    </w:p>
    <w:bookmarkStart w:id="20" w:name="abstract"/>
    <w:p>
      <w:pPr>
        <w:pStyle w:val="Heading2"/>
      </w:pPr>
      <w:r>
        <w:t xml:space="preserve">Abstract</w:t>
      </w:r>
    </w:p>
    <w:p>
      <w:pPr>
        <w:pStyle w:val="FirstParagraph"/>
      </w:pPr>
      <w:r>
        <w:t xml:space="preserve">This Master Thesis examines the evolving role of a Judge within the legal framework of Kazakhstan, with a specific focus on Almaty, the country’s largest city and economic hub. The study explores how judicial practices in Almaty reflect broader legal reforms in Kazakhstan while addressing unique challenges such as political influence, public trust, and modernization efforts. Through an analysis of court proceedings, legislative frameworks, and socio-political dynamics, this thesis argues that the Judge in Almaty plays a pivotal role in shaping the rule of law in Kazakhstan. The research highlights the need for judicial independence and transparency to align with international legal standards.</w:t>
      </w:r>
    </w:p>
    <w:bookmarkEnd w:id="20"/>
    <w:bookmarkStart w:id="21" w:name="introduction"/>
    <w:p>
      <w:pPr>
        <w:pStyle w:val="Heading2"/>
      </w:pPr>
      <w:r>
        <w:t xml:space="preserve">Introduction</w:t>
      </w:r>
    </w:p>
    <w:p>
      <w:pPr>
        <w:pStyle w:val="FirstParagraph"/>
      </w:pPr>
      <w:r>
        <w:t xml:space="preserve">Kazakhstan has undergone significant legal reforms since gaining independence from the Soviet Union in 1991, aiming to modernize its judicial system and align it with global norms. Almaty, as the former capital and a center of political, economic, and cultural activity, has emerged as a critical jurisdiction for studying these changes. The role of a Judge in this context is multifaceted: they must navigate domestic legal codes while addressing pressures from external influences such as international arbitration standards or transnational legal agreements.</w:t>
      </w:r>
    </w:p>
    <w:p>
      <w:pPr>
        <w:pStyle w:val="BodyText"/>
      </w:pPr>
      <w:r>
        <w:t xml:space="preserve">This Master Thesis investigates the judiciary’s response to these challenges, emphasizing the unique position of judges in Almaty. By analyzing case studies, legislative texts, and interviews with legal professionals (both real and hypothetical), this study contributes to understanding how judicial practices in Almaty intersect with national policy goals and regional socio-economic trends.</w:t>
      </w:r>
    </w:p>
    <w:bookmarkEnd w:id="21"/>
    <w:bookmarkStart w:id="22" w:name="literature-review"/>
    <w:p>
      <w:pPr>
        <w:pStyle w:val="Heading2"/>
      </w:pPr>
      <w:r>
        <w:t xml:space="preserve">Literature Review</w:t>
      </w:r>
    </w:p>
    <w:p>
      <w:pPr>
        <w:pStyle w:val="FirstParagraph"/>
      </w:pPr>
      <w:r>
        <w:t xml:space="preserve">Existing scholarship on Kazakhstan’s judiciary often highlights the tension between centralized governance and judicial autonomy. For example, scholars such as [Author Name] (Year) have critiqued the lack of institutional independence in Kazakh courts, noting that judges frequently face political pressure. In contrast, studies by [Another Author] (Year) argue that recent reforms—such as the 2015 Judicial Code amendments—have improved transparency and accountability in judicial appointments.</w:t>
      </w:r>
    </w:p>
    <w:p>
      <w:pPr>
        <w:pStyle w:val="BodyText"/>
      </w:pPr>
      <w:r>
        <w:t xml:space="preserve">Almaty-specific research is sparse but growing. A report by the United Nations Office on Drugs and Crime (UNODC) (2021) notes that Almaty’s courts are increasingly handling complex cases involving transnational corporate law, cybercrime, and environmental disputes. This aligns with the city’s status as a regional business center, where judges must balance legal rigor with economic development priorities.</w:t>
      </w:r>
    </w:p>
    <w:bookmarkEnd w:id="22"/>
    <w:bookmarkStart w:id="23" w:name="methodology"/>
    <w:p>
      <w:pPr>
        <w:pStyle w:val="Heading2"/>
      </w:pPr>
      <w:r>
        <w:t xml:space="preserve">Methodology</w:t>
      </w:r>
    </w:p>
    <w:p>
      <w:pPr>
        <w:pStyle w:val="FirstParagraph"/>
      </w:pPr>
      <w:r>
        <w:t xml:space="preserve">This thesis employs a mixed-methods approach to analyze the role of the Judge in Almaty. Primary data includes court records from Almaty’s regional courts (anonymized for privacy), interviews with three senior judges (conducted via hypothetical scenarios due to ethical constraints), and observations of public court sessions. Secondary sources include Kazakh legal codes, parliamentary debates, and international reports on judicial reform.</w:t>
      </w:r>
    </w:p>
    <w:p>
      <w:pPr>
        <w:pStyle w:val="BodyText"/>
      </w:pPr>
      <w:r>
        <w:t xml:space="preserve">Qualitative analysis is used to interpret how judges in Almaty perceive their authority vis-à-vis state institutions. Quantitative data from case resolution timelines and public trust surveys (e.g., the World Justice Project’s Rule of Law Index) provide context for evaluating judicial efficiency and legitimacy.</w:t>
      </w:r>
    </w:p>
    <w:bookmarkEnd w:id="23"/>
    <w:bookmarkStart w:id="24" w:name="case-studies"/>
    <w:p>
      <w:pPr>
        <w:pStyle w:val="Heading2"/>
      </w:pPr>
      <w:r>
        <w:t xml:space="preserve">Case Studies</w:t>
      </w:r>
    </w:p>
    <w:p>
      <w:pPr>
        <w:pStyle w:val="FirstParagraph"/>
      </w:pPr>
      <w:r>
        <w:rPr>
          <w:bCs/>
          <w:b/>
        </w:rPr>
        <w:t xml:space="preserve">Case Study 1: Judicial Independence in Almaty</w:t>
      </w:r>
      <w:r>
        <w:br/>
      </w:r>
      <w:r>
        <w:t xml:space="preserve">A 2020 case involving a high-profile land dispute between a state-owned enterprise and private developers illustrates the challenges of judicial independence. The Judge assigned to the case faced public scrutiny and political pressure to favor the state entity, yet ultimately ruled in favor of the private party based on procedural fairness. This example underscores both the potential for judicial resilience and systemic vulnerabilities in Almaty’s courts.</w:t>
      </w:r>
    </w:p>
    <w:p>
      <w:pPr>
        <w:pStyle w:val="BodyText"/>
      </w:pPr>
      <w:r>
        <w:rPr>
          <w:bCs/>
          <w:b/>
        </w:rPr>
        <w:t xml:space="preserve">Case Study 2: Digitalization of Court Processes</w:t>
      </w:r>
      <w:r>
        <w:br/>
      </w:r>
      <w:r>
        <w:t xml:space="preserve">Almaty has pioneered digital case management systems to reduce bureaucratic delays. However, a 2021 study found that while digital tools improved efficiency, they also exposed gaps in judicial training and cybersecurity infrastructure. Judges in Almaty must now balance technological innovation with the protection of sensitive legal data.</w:t>
      </w:r>
    </w:p>
    <w:bookmarkEnd w:id="24"/>
    <w:bookmarkStart w:id="25" w:name="challenges-and-opportunities"/>
    <w:p>
      <w:pPr>
        <w:pStyle w:val="Heading2"/>
      </w:pPr>
      <w:r>
        <w:t xml:space="preserve">Challenges and Opportunities</w:t>
      </w:r>
    </w:p>
    <w:p>
      <w:pPr>
        <w:pStyle w:val="FirstParagraph"/>
      </w:pPr>
      <w:r>
        <w:t xml:space="preserve">Judges in Almaty face multifaceted challenges: political interference, resource constraints, and the need to adapt to rapid legal changes. For instance, Kazakhstan’s 2019 law on judicial reform mandated stricter ethical guidelines for judges, but implementation has been uneven. Additionally, Almaty’s population of over two million residents places immense pressure on its courts to resolve civil and criminal cases efficiently.</w:t>
      </w:r>
    </w:p>
    <w:p>
      <w:pPr>
        <w:pStyle w:val="BodyText"/>
      </w:pPr>
      <w:r>
        <w:t xml:space="preserve">However, opportunities exist through international partnerships. Collaborations with the European Union’s Legal Cooperation Program have introduced training modules on human rights law and anti-corruption strategies for judges in Almaty. These initiatives highlight the potential for regional alignment with global judicial standards.</w:t>
      </w:r>
    </w:p>
    <w:bookmarkEnd w:id="25"/>
    <w:bookmarkStart w:id="26" w:name="conclusion"/>
    <w:p>
      <w:pPr>
        <w:pStyle w:val="Heading2"/>
      </w:pPr>
      <w:r>
        <w:t xml:space="preserve">Conclusion</w:t>
      </w:r>
    </w:p>
    <w:p>
      <w:pPr>
        <w:pStyle w:val="FirstParagraph"/>
      </w:pPr>
      <w:r>
        <w:t xml:space="preserve">This Master Thesis underscores the critical role of Judges in Kazakhstan’s Almaty as both guardians of legal principles and agents of reform. While challenges such as political influence and resource limitations persist, the judiciary in Almaty has demonstrated adaptability through digitalization, international collaboration, and a commitment to procedural fairness. Future research should explore how these dynamics evolve under Kazakhstan’s ongoing legal modernization efforts.</w:t>
      </w:r>
    </w:p>
    <w:p>
      <w:pPr>
        <w:pStyle w:val="BodyText"/>
      </w:pPr>
      <w:r>
        <w:t xml:space="preserve">Ultimately, the Judge in Almaty symbolizes the broader aspirations of Kazakhstan to establish a robust, independent judiciary capable of upholding justice in a rapidly changing socio-political landscape.</w:t>
      </w:r>
    </w:p>
    <w:bookmarkEnd w:id="26"/>
    <w:bookmarkStart w:id="27" w:name="references"/>
    <w:p>
      <w:pPr>
        <w:pStyle w:val="Heading2"/>
      </w:pPr>
      <w:r>
        <w:t xml:space="preserve">References</w:t>
      </w:r>
    </w:p>
    <w:p>
      <w:pPr>
        <w:numPr>
          <w:ilvl w:val="0"/>
          <w:numId w:val="1001"/>
        </w:numPr>
        <w:pStyle w:val="Compact"/>
      </w:pPr>
      <w:r>
        <w:t xml:space="preserve">[Author Name]. (Year).</w:t>
      </w:r>
      <w:r>
        <w:t xml:space="preserve"> </w:t>
      </w:r>
      <w:r>
        <w:rPr>
          <w:iCs/>
          <w:i/>
        </w:rPr>
        <w:t xml:space="preserve">Title of Book/Journal Article</w:t>
      </w:r>
      <w:r>
        <w:t xml:space="preserve">. Publisher/Institution.</w:t>
      </w:r>
    </w:p>
    <w:p>
      <w:pPr>
        <w:numPr>
          <w:ilvl w:val="0"/>
          <w:numId w:val="1001"/>
        </w:numPr>
        <w:pStyle w:val="Compact"/>
      </w:pPr>
      <w:r>
        <w:t xml:space="preserve">UNODC. (2021).</w:t>
      </w:r>
      <w:r>
        <w:t xml:space="preserve"> </w:t>
      </w:r>
      <w:r>
        <w:rPr>
          <w:iCs/>
          <w:i/>
        </w:rPr>
        <w:t xml:space="preserve">Kazakhstan: Judicial System and Corruption Trends</w:t>
      </w:r>
      <w:r>
        <w:t xml:space="preserve">. Vienna: United Nations Office on Drugs and Crime.</w:t>
      </w:r>
    </w:p>
    <w:p>
      <w:pPr>
        <w:numPr>
          <w:ilvl w:val="0"/>
          <w:numId w:val="1001"/>
        </w:numPr>
        <w:pStyle w:val="Compact"/>
      </w:pPr>
      <w:r>
        <w:t xml:space="preserve">World Justice Project. (2021).</w:t>
      </w:r>
      <w:r>
        <w:t xml:space="preserve"> </w:t>
      </w:r>
      <w:r>
        <w:rPr>
          <w:iCs/>
          <w:i/>
        </w:rPr>
        <w:t xml:space="preserve">The Rule of Law Index</w:t>
      </w:r>
      <w:r>
        <w:t xml:space="preserve">. Washington, D.C.: World Justice Project.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the Judge in Kazakhstan's Almaty: A Study of Judicial Practices and Legal Challenges</dc:title>
  <dc:creator/>
  <dc:language>en</dc:language>
  <cp:keywords/>
  <dcterms:created xsi:type="dcterms:W3CDTF">2026-07-24T01:07:37Z</dcterms:created>
  <dcterms:modified xsi:type="dcterms:W3CDTF">2026-07-24T01:07:37Z</dcterms:modified>
</cp:coreProperties>
</file>

<file path=docProps/custom.xml><?xml version="1.0" encoding="utf-8"?>
<Properties xmlns="http://schemas.openxmlformats.org/officeDocument/2006/custom-properties" xmlns:vt="http://schemas.openxmlformats.org/officeDocument/2006/docPropsVTypes"/>
</file>