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2c0f1fc1c6db46a2a5494688328244cf0abd2e8"/>
    <w:p>
      <w:pPr>
        <w:pStyle w:val="Heading1"/>
      </w:pPr>
      <w:r>
        <w:t xml:space="preserve">Master Thesis: The Role of the Judge in Morocco Casablanca</w:t>
      </w:r>
    </w:p>
    <w:bookmarkStart w:id="20" w:name="introduction"/>
    <w:p>
      <w:pPr>
        <w:pStyle w:val="Heading2"/>
      </w:pPr>
      <w:r>
        <w:t xml:space="preserve">Introduction</w:t>
      </w:r>
    </w:p>
    <w:p>
      <w:pPr>
        <w:pStyle w:val="FirstParagraph"/>
      </w:pPr>
      <w:r>
        <w:t xml:space="preserve">This Master Thesis explores the critical role of judges within the Moroccan legal system, with a specific focus on Casablanca, Morocco’s economic and cultural hub. The study aims to analyze how judicial practices in Casablanca reflect broader legal, social, and political dynamics in Morocco while addressing unique challenges faced by judges in this vibrant urban center. Given Morocco’s hybrid legal framework—combining Islamic law (Sharia), civil law influences from the French colonial period, and modern constitutional reforms—this thesis investigates how judges navigate these complexities to uphold justice.</w:t>
      </w:r>
    </w:p>
    <w:bookmarkEnd w:id="20"/>
    <w:bookmarkStart w:id="22" w:name="legal-framework"/>
    <w:bookmarkStart w:id="21" w:name="the-legal-framework-of-morocco"/>
    <w:p>
      <w:pPr>
        <w:pStyle w:val="Heading2"/>
      </w:pPr>
      <w:r>
        <w:t xml:space="preserve">The Legal Framework of Morocco</w:t>
      </w:r>
    </w:p>
    <w:p>
      <w:pPr>
        <w:pStyle w:val="FirstParagraph"/>
      </w:pPr>
      <w:r>
        <w:t xml:space="preserve">Morocco’s legal system is a mosaic of traditions and adaptations. The 1962 Moroccan Constitution established a civil law framework, but Sharia continues to govern personal status matters such as marriage, divorce, and inheritance. This duality places significant pressure on judges to reconcile Islamic principles with secular legislation. In Casablanca, where economic activity is diverse and international influences are strong, the judiciary must balance these dual systems while addressing modern challenges like labor disputes, commercial law cases, and family law conflicts.</w:t>
      </w:r>
    </w:p>
    <w:bookmarkEnd w:id="21"/>
    <w:bookmarkEnd w:id="22"/>
    <w:bookmarkStart w:id="24" w:name="judicial-role"/>
    <w:bookmarkStart w:id="23" w:name="the-role-of-the-judge-in-casablanca"/>
    <w:p>
      <w:pPr>
        <w:pStyle w:val="Heading2"/>
      </w:pPr>
      <w:r>
        <w:t xml:space="preserve">The Role of the Judge in Casablanca</w:t>
      </w:r>
    </w:p>
    <w:p>
      <w:pPr>
        <w:pStyle w:val="FirstParagraph"/>
      </w:pPr>
      <w:r>
        <w:t xml:space="preserve">Judges in Casablanca operate within a unique socio-economic context. As Morocco’s largest city, Casablanca hosts a mix of traditional and modern institutions, including international corporations, NGOs, and religious organizations. Judges here are tasked with interpreting laws that apply to both local Moroccan citizens and expatriates. Their role extends beyond mere legal interpretation; they must also act as mediators in disputes involving cultural differences and economic disparities.</w:t>
      </w:r>
    </w:p>
    <w:p>
      <w:pPr>
        <w:numPr>
          <w:ilvl w:val="0"/>
          <w:numId w:val="1001"/>
        </w:numPr>
        <w:pStyle w:val="Compact"/>
      </w:pPr>
      <w:r>
        <w:rPr>
          <w:bCs/>
          <w:b/>
        </w:rPr>
        <w:t xml:space="preserve">Family Law:</w:t>
      </w:r>
      <w:r>
        <w:t xml:space="preserve"> </w:t>
      </w:r>
      <w:r>
        <w:t xml:space="preserve">Judges in Casablanca handle high-profile cases related to family law, including contested divorces and custody battles, which often involve navigating both civil and Islamic legal norms.</w:t>
      </w:r>
    </w:p>
    <w:p>
      <w:pPr>
        <w:numPr>
          <w:ilvl w:val="0"/>
          <w:numId w:val="1001"/>
        </w:numPr>
        <w:pStyle w:val="Compact"/>
      </w:pPr>
      <w:r>
        <w:rPr>
          <w:bCs/>
          <w:b/>
        </w:rPr>
        <w:t xml:space="preserve">Criminal Justice:</w:t>
      </w:r>
      <w:r>
        <w:t xml:space="preserve"> </w:t>
      </w:r>
      <w:r>
        <w:t xml:space="preserve">In criminal cases, judges must ensure adherence to Morocco’s penal code while considering public opinion and the need for social harmony.</w:t>
      </w:r>
    </w:p>
    <w:p>
      <w:pPr>
        <w:numPr>
          <w:ilvl w:val="0"/>
          <w:numId w:val="1001"/>
        </w:numPr>
        <w:pStyle w:val="Compact"/>
      </w:pPr>
      <w:r>
        <w:rPr>
          <w:bCs/>
          <w:b/>
        </w:rPr>
        <w:t xml:space="preserve">Commercial Law:</w:t>
      </w:r>
      <w:r>
        <w:t xml:space="preserve"> </w:t>
      </w:r>
      <w:r>
        <w:t xml:space="preserve">With Casablanca as a financial center, judges frequently adjudicate commercial disputes involving international contracts and corporate governance.</w:t>
      </w:r>
    </w:p>
    <w:bookmarkEnd w:id="23"/>
    <w:bookmarkEnd w:id="24"/>
    <w:bookmarkStart w:id="26" w:name="challenges"/>
    <w:bookmarkStart w:id="25" w:name="Xa34bc43c3d0c30ca5f9dc05b44ee0d75070ade5"/>
    <w:p>
      <w:pPr>
        <w:pStyle w:val="Heading2"/>
      </w:pPr>
      <w:r>
        <w:t xml:space="preserve">Challenges Faced by Judges in Morocco Casablanca</w:t>
      </w:r>
    </w:p>
    <w:p>
      <w:pPr>
        <w:pStyle w:val="FirstParagraph"/>
      </w:pPr>
      <w:r>
        <w:t xml:space="preserve">The Moroccan judiciary, particularly in Casablanca, faces several challenges. These include political interference, resource constraints, and public skepticism. Corruption scandals and allegations of judicial bias have occasionally undermined the credibility of judges. Additionally, the rapid urbanization of Casablanca has led to an increase in complex cases that require specialized legal expertise.</w:t>
      </w:r>
    </w:p>
    <w:p>
      <w:pPr>
        <w:numPr>
          <w:ilvl w:val="0"/>
          <w:numId w:val="1002"/>
        </w:numPr>
        <w:pStyle w:val="Compact"/>
      </w:pPr>
      <w:r>
        <w:rPr>
          <w:bCs/>
          <w:b/>
        </w:rPr>
        <w:t xml:space="preserve">Bureaucratic Delays:</w:t>
      </w:r>
      <w:r>
        <w:t xml:space="preserve"> </w:t>
      </w:r>
      <w:r>
        <w:t xml:space="preserve">Overburdened courts in Casablanca often result in prolonged case resolutions, affecting public trust.</w:t>
      </w:r>
    </w:p>
    <w:p>
      <w:pPr>
        <w:numPr>
          <w:ilvl w:val="0"/>
          <w:numId w:val="1002"/>
        </w:numPr>
        <w:pStyle w:val="Compact"/>
      </w:pPr>
      <w:r>
        <w:rPr>
          <w:bCs/>
          <w:b/>
        </w:rPr>
        <w:t xml:space="preserve">Cultural Sensitivity:</w:t>
      </w:r>
      <w:r>
        <w:t xml:space="preserve"> </w:t>
      </w:r>
      <w:r>
        <w:t xml:space="preserve">Judges must balance Islamic principles with modern secular values, especially in cases involving women’s rights or LGBTQ+ issues.</w:t>
      </w:r>
    </w:p>
    <w:p>
      <w:pPr>
        <w:numPr>
          <w:ilvl w:val="0"/>
          <w:numId w:val="1002"/>
        </w:numPr>
        <w:pStyle w:val="Compact"/>
      </w:pPr>
      <w:r>
        <w:rPr>
          <w:bCs/>
          <w:b/>
        </w:rPr>
        <w:t xml:space="preserve">International Pressures:</w:t>
      </w:r>
      <w:r>
        <w:t xml:space="preserve"> </w:t>
      </w:r>
      <w:r>
        <w:t xml:space="preserve">Globalization has introduced transnational legal issues (e.g., cybercrime, intellectual property) that require judges to adapt to evolving legal standards.</w:t>
      </w:r>
    </w:p>
    <w:bookmarkEnd w:id="25"/>
    <w:bookmarkEnd w:id="26"/>
    <w:bookmarkStart w:id="28" w:name="reforms-and-implications"/>
    <w:bookmarkStart w:id="27" w:name="X49e76e85b841ca3fdb52080aedbb31c43dba122"/>
    <w:p>
      <w:pPr>
        <w:pStyle w:val="Heading2"/>
      </w:pPr>
      <w:r>
        <w:t xml:space="preserve">Judicial Reforms and Implications for Morocco Casablanca</w:t>
      </w:r>
    </w:p>
    <w:p>
      <w:pPr>
        <w:pStyle w:val="FirstParagraph"/>
      </w:pPr>
      <w:r>
        <w:t xml:space="preserve">In recent years, the Moroccan government has initiated reforms to modernize the judiciary. These include digitizing court procedures, enhancing judicial training programs, and establishing specialized courts in major cities like Casablanca. For instance, the creation of a Commercial Court in Casablanca aims to resolve business disputes more efficiently while aligning with international trade standards.</w:t>
      </w:r>
    </w:p>
    <w:p>
      <w:pPr>
        <w:pStyle w:val="BodyText"/>
      </w:pPr>
      <w:r>
        <w:t xml:space="preserve">Such reforms are critical for ensuring that judges can effectively serve their role as impartial arbiters. In Casablanca, where economic development is central to Morocco’s growth, an efficient and transparent judiciary is essential for attracting foreign investment and maintaining the rule of law.</w:t>
      </w:r>
    </w:p>
    <w:bookmarkEnd w:id="27"/>
    <w:bookmarkEnd w:id="28"/>
    <w:bookmarkStart w:id="30" w:name="case-study"/>
    <w:bookmarkStart w:id="29" w:name="Xc0e0699ed41e5c9b1a6e6a4648b8cbad88290c5"/>
    <w:p>
      <w:pPr>
        <w:pStyle w:val="Heading2"/>
      </w:pPr>
      <w:r>
        <w:t xml:space="preserve">Case Study: The Role of Judges in a Landmark Casablanca Trial</w:t>
      </w:r>
    </w:p>
    <w:p>
      <w:pPr>
        <w:pStyle w:val="FirstParagraph"/>
      </w:pPr>
      <w:r>
        <w:t xml:space="preserve">A 2019 case involving a dispute between Moroccan and French investors over land rights in the Hassan II Industrial City highlights the judge’s role in mediating cross-cultural legal issues. The court had to interpret Morocco’s Property Law alongside international arbitration principles, demonstrating how judges in Casablanca must navigate complex legal frameworks.</w:t>
      </w:r>
    </w:p>
    <w:p>
      <w:pPr>
        <w:pStyle w:val="BodyText"/>
      </w:pPr>
      <w:r>
        <w:t xml:space="preserve">This case also underscored the need for judges to remain neutral while addressing socio-economic disparities. The ruling not only resolved the immediate dispute but also set a precedent for future commercial cases involving foreign entities.</w:t>
      </w:r>
    </w:p>
    <w:bookmarkEnd w:id="29"/>
    <w:bookmarkEnd w:id="30"/>
    <w:bookmarkStart w:id="31" w:name="conclusion"/>
    <w:p>
      <w:pPr>
        <w:pStyle w:val="Heading2"/>
      </w:pPr>
      <w:r>
        <w:t xml:space="preserve">Conclusion</w:t>
      </w:r>
    </w:p>
    <w:p>
      <w:pPr>
        <w:pStyle w:val="FirstParagraph"/>
      </w:pPr>
      <w:r>
        <w:t xml:space="preserve">The role of judges in Morocco Casablanca is pivotal to the functioning of the legal system and the broader socio-political landscape. As guardians of justice, they must reconcile traditional Islamic law with modern civil law, address cultural sensitivities, and adapt to globalized challenges. Through targeted reforms and continuous training, judges in Casablanca can uphold their mandate as impartial arbiters while contributing to Morocco’s vision of a just and equitable society.</w:t>
      </w:r>
    </w:p>
    <w:p>
      <w:pPr>
        <w:pStyle w:val="BodyText"/>
      </w:pPr>
      <w:r>
        <w:t xml:space="preserve">This Master Thesis underscores the importance of studying judicial practices in dynamic urban centers like Casablanca, where the judiciary’s effectiveness directly impacts national development and public confidence in the rule of law.</w:t>
      </w:r>
    </w:p>
    <w:bookmarkEnd w:id="31"/>
    <w:p>
      <w:pPr>
        <w:pStyle w:val="BodyText"/>
      </w:pPr>
      <w:r>
        <w:t xml:space="preserve">© 2023 Master Thesis on Judge in Morocco Casablanca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Morocco Casablanca</dc:title>
  <dc:creator/>
  <dc:language>en</dc:language>
  <cp:keywords/>
  <dcterms:created xsi:type="dcterms:W3CDTF">2026-07-20T01:12:54Z</dcterms:created>
  <dcterms:modified xsi:type="dcterms:W3CDTF">2026-07-20T01:12:54Z</dcterms:modified>
</cp:coreProperties>
</file>

<file path=docProps/custom.xml><?xml version="1.0" encoding="utf-8"?>
<Properties xmlns="http://schemas.openxmlformats.org/officeDocument/2006/custom-properties" xmlns:vt="http://schemas.openxmlformats.org/officeDocument/2006/docPropsVTypes"/>
</file>