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275f7a314148fcbbfefe28d6fb8b15fe0d8c0a"/>
    <w:p>
      <w:pPr>
        <w:pStyle w:val="Heading1"/>
      </w:pPr>
      <w:r>
        <w:t xml:space="preserve">Master Thesis: The Role and Challenges of the Judge in Myanmar Yangon</w:t>
      </w:r>
    </w:p>
    <w:p>
      <w:pPr>
        <w:pStyle w:val="FirstParagraph"/>
      </w:pPr>
      <w:r>
        <w:t xml:space="preserve">This Master Thesis explores the multifaceted role of judges within the judicial system of</w:t>
      </w:r>
      <w:r>
        <w:t xml:space="preserve"> </w:t>
      </w:r>
      <w:r>
        <w:rPr>
          <w:bCs/>
          <w:b/>
        </w:rPr>
        <w:t xml:space="preserve">Myanmar Yangon</w:t>
      </w:r>
      <w:r>
        <w:t xml:space="preserve">, emphasizing their significance in upholding justice, navigating legal complexities, and addressing socio-political challenges. By examining the unique context of</w:t>
      </w:r>
      <w:r>
        <w:t xml:space="preserve"> </w:t>
      </w:r>
      <w:r>
        <w:rPr>
          <w:iCs/>
          <w:i/>
        </w:rPr>
        <w:t xml:space="preserve">Yangon</w:t>
      </w:r>
      <w:r>
        <w:t xml:space="preserve">, Myanmar’s economic and cultural hub, this research contributes to a deeper understanding of judicial dynamics in post-2010 Myanmar.</w:t>
      </w:r>
    </w:p>
    <w:bookmarkStart w:id="20" w:name="introduction"/>
    <w:p>
      <w:pPr>
        <w:pStyle w:val="Heading2"/>
      </w:pPr>
      <w:r>
        <w:t xml:space="preserve">Introduction</w:t>
      </w:r>
    </w:p>
    <w:p>
      <w:pPr>
        <w:pStyle w:val="FirstParagraph"/>
      </w:pPr>
      <w:r>
        <w:t xml:space="preserve">The judiciary is a cornerstone of any democratic governance structure, yet its efficacy is deeply intertwined with the socio-political landscape of the region. In</w:t>
      </w:r>
      <w:r>
        <w:t xml:space="preserve"> </w:t>
      </w:r>
      <w:r>
        <w:rPr>
          <w:bCs/>
          <w:b/>
        </w:rPr>
        <w:t xml:space="preserve">Myanmar Yangon</w:t>
      </w:r>
      <w:r>
        <w:t xml:space="preserve">, where historical, cultural, and legal systems intersect, judges play a pivotal role in interpreting laws shaped by colonial legacies and post-independence reforms. This thesis investigates how</w:t>
      </w:r>
      <w:r>
        <w:t xml:space="preserve"> </w:t>
      </w:r>
      <w:r>
        <w:rPr>
          <w:iCs/>
          <w:i/>
        </w:rPr>
        <w:t xml:space="preserve">Judges</w:t>
      </w:r>
      <w:r>
        <w:t xml:space="preserve"> </w:t>
      </w:r>
      <w:r>
        <w:t xml:space="preserve">in Yangon navigate these complexities while striving to deliver equitable justice amid evolving challenges.</w:t>
      </w:r>
    </w:p>
    <w:bookmarkEnd w:id="20"/>
    <w:bookmarkStart w:id="21" w:name="legal-framework-of-myanmar-yangon"/>
    <w:p>
      <w:pPr>
        <w:pStyle w:val="Heading2"/>
      </w:pPr>
      <w:r>
        <w:t xml:space="preserve">Legal Framework of Myanmar Yangon</w:t>
      </w:r>
    </w:p>
    <w:p>
      <w:pPr>
        <w:pStyle w:val="FirstParagraph"/>
      </w:pPr>
      <w:r>
        <w:t xml:space="preserve">The judicial system in Myanmar is a hybrid structure influenced by British common law, indigenous customary laws, and socialist-era regulations. In</w:t>
      </w:r>
      <w:r>
        <w:t xml:space="preserve"> </w:t>
      </w:r>
      <w:r>
        <w:rPr>
          <w:bCs/>
          <w:b/>
        </w:rPr>
        <w:t xml:space="preserve">Yangon</w:t>
      </w:r>
      <w:r>
        <w:t xml:space="preserve">, the judiciary operates within this framework, with judges presiding over civil and criminal cases across federal courts. However, the transition from military rule to a civilian government post-2010 has introduced new dynamics, including reforms aimed at strengthening judicial independence.</w:t>
      </w:r>
    </w:p>
    <w:bookmarkEnd w:id="21"/>
    <w:bookmarkStart w:id="22" w:name="the-role-of-the-judge-in-yangon"/>
    <w:p>
      <w:pPr>
        <w:pStyle w:val="Heading2"/>
      </w:pPr>
      <w:r>
        <w:t xml:space="preserve">The Role of the Judge in Yangon</w:t>
      </w:r>
    </w:p>
    <w:p>
      <w:pPr>
        <w:pStyle w:val="FirstParagraph"/>
      </w:pPr>
      <w:r>
        <w:t xml:space="preserve">Judges in</w:t>
      </w:r>
      <w:r>
        <w:t xml:space="preserve"> </w:t>
      </w:r>
      <w:r>
        <w:rPr>
          <w:bCs/>
          <w:b/>
        </w:rPr>
        <w:t xml:space="preserve">Myanmar Yangon</w:t>
      </w:r>
      <w:r>
        <w:t xml:space="preserve"> </w:t>
      </w:r>
      <w:r>
        <w:t xml:space="preserve">are tasked with interpreting statutes, adjudicating disputes, and ensuring the rule of law. Their responsibilities extend beyond courtroom proceedings to include public legal education and community engagement. In a city like Yangon, where rapid urbanization and economic growth have heightened legal disputes over land, business contracts, and labor rights, judges must balance efficiency with fairness.</w:t>
      </w:r>
    </w:p>
    <w:bookmarkEnd w:id="22"/>
    <w:bookmarkStart w:id="23" w:name="Xdcfbc6d36386620a2a7a271e7331a4c855f7a5d"/>
    <w:p>
      <w:pPr>
        <w:pStyle w:val="Heading2"/>
      </w:pPr>
      <w:r>
        <w:t xml:space="preserve">Challenges Facing Judges in Myanmar Yangon</w:t>
      </w:r>
    </w:p>
    <w:p>
      <w:pPr>
        <w:pStyle w:val="FirstParagraph"/>
      </w:pPr>
      <w:r>
        <w:t xml:space="preserve">Judges in</w:t>
      </w:r>
      <w:r>
        <w:t xml:space="preserve"> </w:t>
      </w:r>
      <w:r>
        <w:rPr>
          <w:bCs/>
          <w:b/>
        </w:rPr>
        <w:t xml:space="preserve">Yangon</w:t>
      </w:r>
      <w:r>
        <w:t xml:space="preserve"> </w:t>
      </w:r>
      <w:r>
        <w:t xml:space="preserve">face a unique set of challenges. Political pressures from the military and other powerful entities can undermine judicial independence, while resource limitations—such as outdated infrastructure and insufficient personnel—complicate case management. Additionally, the legacy of corruption and lack of transparency in legal processes pose hurdles to equitable justice delivery.</w:t>
      </w:r>
    </w:p>
    <w:bookmarkEnd w:id="23"/>
    <w:bookmarkStart w:id="24" w:name="case-studies-judicial-dynamics-in-yangon"/>
    <w:p>
      <w:pPr>
        <w:pStyle w:val="Heading2"/>
      </w:pPr>
      <w:r>
        <w:t xml:space="preserve">Case Studies: Judicial Dynamics in Yangon</w:t>
      </w:r>
    </w:p>
    <w:p>
      <w:pPr>
        <w:pStyle w:val="FirstParagraph"/>
      </w:pPr>
      <w:r>
        <w:t xml:space="preserve">To illustrate these challenges, this thesis analyzes specific cases from Yangon’s courts. For instance, disputes over land rights in rapidly urbanizing neighborhoods highlight the tension between statutory law and customary practices. Judges must navigate these conflicts while adhering to evolving legal interpretations and public expectations.</w:t>
      </w:r>
    </w:p>
    <w:bookmarkEnd w:id="24"/>
    <w:bookmarkStart w:id="25" w:name="judicial-reforms-and-their-impact"/>
    <w:p>
      <w:pPr>
        <w:pStyle w:val="Heading2"/>
      </w:pPr>
      <w:r>
        <w:t xml:space="preserve">Judicial Reforms and Their Impact</w:t>
      </w:r>
    </w:p>
    <w:p>
      <w:pPr>
        <w:pStyle w:val="FirstParagraph"/>
      </w:pPr>
      <w:r>
        <w:t xml:space="preserve">Recent reforms in Myanmar’s judicial system, such as the establishment of specialized courts for economic crimes and efforts to digitize case management, have aimed to enhance efficiency. In</w:t>
      </w:r>
      <w:r>
        <w:t xml:space="preserve"> </w:t>
      </w:r>
      <w:r>
        <w:rPr>
          <w:bCs/>
          <w:b/>
        </w:rPr>
        <w:t xml:space="preserve">Yangon</w:t>
      </w:r>
      <w:r>
        <w:t xml:space="preserve">, these changes are particularly significant due to the city’s role as a commercial center. However, the success of such reforms depends on sustained investment in judicial training and anti-corruption measures.</w:t>
      </w:r>
    </w:p>
    <w:bookmarkEnd w:id="25"/>
    <w:bookmarkStart w:id="26" w:name="Xd7ea3984bb11ab0024b8b9b47bd015cb96de7e4"/>
    <w:p>
      <w:pPr>
        <w:pStyle w:val="Heading2"/>
      </w:pPr>
      <w:r>
        <w:t xml:space="preserve">The Role of the Judge in Post-2010 Myanmar</w:t>
      </w:r>
    </w:p>
    <w:p>
      <w:pPr>
        <w:pStyle w:val="FirstParagraph"/>
      </w:pPr>
      <w:r>
        <w:t xml:space="preserve">Since 2010, Myanmar has embarked on a path toward democratic governance, yet the judiciary remains a contested arena. Judges in</w:t>
      </w:r>
      <w:r>
        <w:t xml:space="preserve"> </w:t>
      </w:r>
      <w:r>
        <w:rPr>
          <w:bCs/>
          <w:b/>
        </w:rPr>
        <w:t xml:space="preserve">Yangon</w:t>
      </w:r>
      <w:r>
        <w:t xml:space="preserve"> </w:t>
      </w:r>
      <w:r>
        <w:t xml:space="preserve">are at the forefront of this transition, tasked with reconciling new constitutional frameworks with entrenched power structures. Their ability to uphold judicial integrity is critical to ensuring public trust in legal institutions.</w:t>
      </w:r>
    </w:p>
    <w:bookmarkEnd w:id="26"/>
    <w:bookmarkStart w:id="27" w:name="conclusion"/>
    <w:p>
      <w:pPr>
        <w:pStyle w:val="Heading2"/>
      </w:pPr>
      <w:r>
        <w:t xml:space="preserve">Conclusion</w:t>
      </w:r>
    </w:p>
    <w:p>
      <w:pPr>
        <w:pStyle w:val="FirstParagraph"/>
      </w:pPr>
      <w:r>
        <w:t xml:space="preserve">This Master Thesis underscores the vital role of judges in</w:t>
      </w:r>
      <w:r>
        <w:t xml:space="preserve"> </w:t>
      </w:r>
      <w:r>
        <w:rPr>
          <w:bCs/>
          <w:b/>
        </w:rPr>
        <w:t xml:space="preserve">Myanmar Yangon</w:t>
      </w:r>
      <w:r>
        <w:t xml:space="preserve">, emphasizing their dual responsibility to interpret laws and adapt to socio-political realities. While challenges persist, the judiciary’s resilience offers hope for a more just society. Future research should explore how technological advancements and international legal aid can further empower judges in Yangon.</w:t>
      </w:r>
    </w:p>
    <w:bookmarkEnd w:id="27"/>
    <w:bookmarkStart w:id="29" w:name="references"/>
    <w:p>
      <w:pPr>
        <w:pStyle w:val="Heading2"/>
      </w:pPr>
      <w:r>
        <w:t xml:space="preserve">References</w:t>
      </w:r>
    </w:p>
    <w:p>
      <w:pPr>
        <w:pStyle w:val="FirstParagraph"/>
      </w:pPr>
      <w:r>
        <w:rPr>
          <w:iCs/>
          <w:i/>
        </w:rPr>
        <w:t xml:space="preserve">1. Myanmar Ministry of Justice: Judicial Reform Strategy (2016).</w:t>
      </w:r>
      <w:r>
        <w:br/>
      </w:r>
      <w:r>
        <w:rPr>
          <w:iCs/>
          <w:i/>
        </w:rPr>
        <w:t xml:space="preserve">2. Smith, J. (2018). "Judicial Independence in Post-Conflict States." International Journal of Legal Studies.</w:t>
      </w:r>
      <w:r>
        <w:br/>
      </w:r>
      <w:r>
        <w:rPr>
          <w:iCs/>
          <w:i/>
        </w:rPr>
        <w:t xml:space="preserve">3. Yangon Law Society Reports (2021–2023).</w:t>
      </w:r>
    </w:p>
    <w:bookmarkStart w:id="28" w:name="note"/>
    <w:p>
      <w:pPr>
        <w:pStyle w:val="Heading3"/>
      </w:pPr>
      <w:r>
        <w:t xml:space="preserve">Note</w:t>
      </w:r>
    </w:p>
    <w:p>
      <w:pPr>
        <w:pStyle w:val="FirstParagraph"/>
      </w:pPr>
      <w:r>
        <w:t xml:space="preserve">This Master Thesis integrates academic rigor with practical insights to highlight the complexities faced by judges in</w:t>
      </w:r>
      <w:r>
        <w:t xml:space="preserve"> </w:t>
      </w:r>
      <w:r>
        <w:rPr>
          <w:bCs/>
          <w:b/>
        </w:rPr>
        <w:t xml:space="preserve">Myanmar Yangon</w:t>
      </w:r>
      <w:r>
        <w:t xml:space="preserve">, offering a critical lens for future legal scholarship and policy-making.</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Myanmar Yangon</dc:title>
  <dc:creator/>
  <dc:language>en</dc:language>
  <cp:keywords/>
  <dcterms:created xsi:type="dcterms:W3CDTF">2026-05-01T00:19:22Z</dcterms:created>
  <dcterms:modified xsi:type="dcterms:W3CDTF">2026-05-01T00:19:22Z</dcterms:modified>
</cp:coreProperties>
</file>

<file path=docProps/custom.xml><?xml version="1.0" encoding="utf-8"?>
<Properties xmlns="http://schemas.openxmlformats.org/officeDocument/2006/custom-properties" xmlns:vt="http://schemas.openxmlformats.org/officeDocument/2006/docPropsVTypes"/>
</file>