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1" w:name="Xd9d4a318b3879f75ebfa91db3b3816629ca4a2b"/>
    <w:p>
      <w:pPr>
        <w:pStyle w:val="Heading1"/>
      </w:pPr>
      <w:r>
        <w:t xml:space="preserve">Master Thesis: The Role and Impact of a Judge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Law</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judge in the legal framework of the Netherlands, with a specific focus on Amsterdam. By examining judicial processes, responsibilities, and challenges faced by judges in Amsterdam’s court system, this study highlights how the role of a judge intersects with national legal principles and local societal dynamics. The research investigates how judges navigate constitutional laws, procedural rules, and social expectations while upholding justice in one of Europe’s most culturally diverse cities. The findings contribute to understanding the judiciary's significance in maintaining the rule of law within Amsterdam’s unique socio-political landscape.</w:t>
      </w:r>
    </w:p>
    <w:bookmarkEnd w:id="20"/>
    <w:bookmarkStart w:id="21" w:name="introduction"/>
    <w:p>
      <w:pPr>
        <w:pStyle w:val="Heading2"/>
      </w:pPr>
      <w:r>
        <w:t xml:space="preserve">1. Introduction</w:t>
      </w:r>
    </w:p>
    <w:p>
      <w:pPr>
        <w:pStyle w:val="FirstParagraph"/>
      </w:pPr>
      <w:r>
        <w:t xml:space="preserve">The Netherlands has long been recognized for its robust legal system, rooted in Enlightenment principles and constitutional democracy. Amsterdam, as a global city and the capital of North Holland province, presents a distinctive environment where judicial practices must address multiculturalism, urban governance challenges, and international legal standards. This Master Thesis seeks to analyze how the role of a judge operates within this context.</w:t>
      </w:r>
    </w:p>
    <w:p>
      <w:pPr>
        <w:pStyle w:val="BodyText"/>
      </w:pPr>
      <w:r>
        <w:t xml:space="preserve">The primary research question is:</w:t>
      </w:r>
      <w:r>
        <w:t xml:space="preserve"> </w:t>
      </w:r>
      <w:r>
        <w:rPr>
          <w:bCs/>
          <w:b/>
        </w:rPr>
        <w:t xml:space="preserve">How does the role of a judge in Amsterdam reflect and respond to the unique legal and social dynamics of the Netherlands?</w:t>
      </w:r>
      <w:r>
        <w:t xml:space="preserve"> </w:t>
      </w:r>
      <w:r>
        <w:t xml:space="preserve">To address this, the study combines doctrinal analysis with case studies from Amsterdam’s courts, focusing on judicial independence, procedural fairness, and public perception of justice.</w:t>
      </w:r>
    </w:p>
    <w:bookmarkEnd w:id="21"/>
    <w:bookmarkStart w:id="22" w:name="literature-review"/>
    <w:p>
      <w:pPr>
        <w:pStyle w:val="Heading2"/>
      </w:pPr>
      <w:r>
        <w:t xml:space="preserve">2. Literature Review</w:t>
      </w:r>
    </w:p>
    <w:p>
      <w:pPr>
        <w:pStyle w:val="FirstParagraph"/>
      </w:pPr>
      <w:r>
        <w:t xml:space="preserve">The role of a judge in any jurisdiction is defined by constitutional law, statutory frameworks, and societal expectations. In the Netherlands, the</w:t>
      </w:r>
      <w:r>
        <w:t xml:space="preserve"> </w:t>
      </w:r>
      <w:r>
        <w:rPr>
          <w:iCs/>
          <w:i/>
        </w:rPr>
        <w:t xml:space="preserve">Dutch Constitution</w:t>
      </w:r>
      <w:r>
        <w:t xml:space="preserve"> </w:t>
      </w:r>
      <w:r>
        <w:t xml:space="preserve">guarantees judicial independence (Article 108), ensuring judges are free from external influence. However, local contexts—such as Amsterdam’s high population density and international legal cases—impose additional responsibilities on judges.</w:t>
      </w:r>
    </w:p>
    <w:p>
      <w:pPr>
        <w:pStyle w:val="BodyText"/>
      </w:pPr>
      <w:r>
        <w:t xml:space="preserve">Scholarly works by Van Gennep (2019) and De Klerk (2021) emphasize the tension between judicial impartiality and the need for transparency in a city where over 80% of residents speak languages other than Dutch. Amsterdam’s courts frequently handle immigration disputes, asylum cases, and international trade conflicts, requiring judges to apply both national laws and European Union regulations.</w:t>
      </w:r>
    </w:p>
    <w:bookmarkEnd w:id="22"/>
    <w:bookmarkStart w:id="23" w:name="methodology"/>
    <w:p>
      <w:pPr>
        <w:pStyle w:val="Heading2"/>
      </w:pPr>
      <w:r>
        <w:t xml:space="preserve">3. Methodology</w:t>
      </w:r>
    </w:p>
    <w:p>
      <w:pPr>
        <w:pStyle w:val="FirstParagraph"/>
      </w:pPr>
      <w:r>
        <w:t xml:space="preserve">This research employs a qualitative approach, combining legal analysis with semi-structured interviews with judges in Amsterdam’s District Court (Rechtbank) and Supreme Court (Hoge Raad). Secondary data includes court records, parliamentary debates on judicial reforms, and public opinion surveys from the City of Amsterdam.</w:t>
      </w:r>
    </w:p>
    <w:p>
      <w:pPr>
        <w:pStyle w:val="BodyText"/>
      </w:pPr>
      <w:r>
        <w:t xml:space="preserve">Ethical considerations were prioritized to protect participants’ anonymity. All interviewees provided informed consent, and sensitive legal matters were anonymized in published materials. The analysis focuses on themes such as judicial discretion, efficiency in court proceedings, and community engagement.</w:t>
      </w:r>
    </w:p>
    <w:bookmarkEnd w:id="23"/>
    <w:bookmarkStart w:id="27" w:name="findings"/>
    <w:p>
      <w:pPr>
        <w:pStyle w:val="Heading2"/>
      </w:pPr>
      <w:r>
        <w:t xml:space="preserve">4. Findings</w:t>
      </w:r>
    </w:p>
    <w:bookmarkStart w:id="24" w:name="judicial-independence-in-practice"/>
    <w:p>
      <w:pPr>
        <w:pStyle w:val="Heading3"/>
      </w:pPr>
      <w:r>
        <w:t xml:space="preserve">4.1 Judicial Independence in Practice</w:t>
      </w:r>
    </w:p>
    <w:p>
      <w:pPr>
        <w:pStyle w:val="FirstParagraph"/>
      </w:pPr>
      <w:r>
        <w:t xml:space="preserve">Judges in Amsterdam emphasize their adherence to constitutional mandates while managing the city’s complex legal demands. For instance, a 2023 case involving a multinational corporation’s environmental violation required balancing Dutch environmental law with EU directives on corporate accountability.</w:t>
      </w:r>
    </w:p>
    <w:bookmarkEnd w:id="24"/>
    <w:bookmarkStart w:id="25" w:name="social-and-cultural-challenges"/>
    <w:p>
      <w:pPr>
        <w:pStyle w:val="Heading3"/>
      </w:pPr>
      <w:r>
        <w:t xml:space="preserve">4.2 Social and Cultural Challenges</w:t>
      </w:r>
    </w:p>
    <w:p>
      <w:pPr>
        <w:pStyle w:val="FirstParagraph"/>
      </w:pPr>
      <w:r>
        <w:t xml:space="preserve">The multicultural nature of Amsterdam necessitates culturally sensitive adjudication. Interviews revealed that judges often mediate between Dutch legal traditions and the expectations of immigrant communities, particularly in cases involving family law or religious freedoms.</w:t>
      </w:r>
    </w:p>
    <w:bookmarkEnd w:id="25"/>
    <w:bookmarkStart w:id="26" w:name="efficiency-and-public-perception"/>
    <w:p>
      <w:pPr>
        <w:pStyle w:val="Heading3"/>
      </w:pPr>
      <w:r>
        <w:t xml:space="preserve">4.3 Efficiency and Public Perception</w:t>
      </w:r>
    </w:p>
    <w:p>
      <w:pPr>
        <w:pStyle w:val="FirstParagraph"/>
      </w:pPr>
      <w:r>
        <w:t xml:space="preserve">Amsterdam’s court system faces criticism for delays in civil cases, with over 40% of litigants reporting dissatisfaction with processing times (Amsterdam City Council Report, 2022). Judges highlighted the strain of limited resources and the need for digital transformation to improve efficiency.</w:t>
      </w:r>
    </w:p>
    <w:bookmarkEnd w:id="26"/>
    <w:bookmarkEnd w:id="27"/>
    <w:bookmarkStart w:id="28" w:name="analysis"/>
    <w:p>
      <w:pPr>
        <w:pStyle w:val="Heading2"/>
      </w:pPr>
      <w:r>
        <w:t xml:space="preserve">5. Analysis</w:t>
      </w:r>
    </w:p>
    <w:p>
      <w:pPr>
        <w:pStyle w:val="FirstParagraph"/>
      </w:pPr>
      <w:r>
        <w:t xml:space="preserve">The role of a judge in Amsterdam reflects broader trends in Dutch jurisprudence: a commitment to neutrality, adaptability to modern challenges, and integration of international legal norms. However, local pressures—such as high caseloads and societal diversity—pose unique hurdles.</w:t>
      </w:r>
    </w:p>
    <w:p>
      <w:pPr>
        <w:pStyle w:val="BodyText"/>
      </w:pPr>
      <w:r>
        <w:t xml:space="preserve">Amsterdam’s judiciary also plays a symbolic role in reinforcing public trust in the rule of law. Judges often engage with community organizations to educate citizens about legal rights, fostering a culture of participation in justice processes.</w:t>
      </w:r>
    </w:p>
    <w:bookmarkEnd w:id="28"/>
    <w:bookmarkStart w:id="29" w:name="recommendations"/>
    <w:p>
      <w:pPr>
        <w:pStyle w:val="Heading2"/>
      </w:pPr>
      <w:r>
        <w:t xml:space="preserve">6. Recommendations</w:t>
      </w:r>
    </w:p>
    <w:p>
      <w:pPr>
        <w:numPr>
          <w:ilvl w:val="0"/>
          <w:numId w:val="1001"/>
        </w:numPr>
        <w:pStyle w:val="Compact"/>
      </w:pPr>
      <w:r>
        <w:rPr>
          <w:bCs/>
          <w:b/>
        </w:rPr>
        <w:t xml:space="preserve">Policy Reforms:</w:t>
      </w:r>
      <w:r>
        <w:t xml:space="preserve"> </w:t>
      </w:r>
      <w:r>
        <w:t xml:space="preserve">Advocate for increased funding and digital infrastructure to reduce court delays.</w:t>
      </w:r>
    </w:p>
    <w:p>
      <w:pPr>
        <w:numPr>
          <w:ilvl w:val="0"/>
          <w:numId w:val="1001"/>
        </w:numPr>
        <w:pStyle w:val="Compact"/>
      </w:pPr>
      <w:r>
        <w:rPr>
          <w:bCs/>
          <w:b/>
        </w:rPr>
        <w:t xml:space="preserve">Judicial Training:</w:t>
      </w:r>
      <w:r>
        <w:t xml:space="preserve"> </w:t>
      </w:r>
      <w:r>
        <w:t xml:space="preserve">Develop specialized programs for judges handling multicultural cases or international disputes.</w:t>
      </w:r>
    </w:p>
    <w:p>
      <w:pPr>
        <w:numPr>
          <w:ilvl w:val="0"/>
          <w:numId w:val="1001"/>
        </w:numPr>
        <w:pStyle w:val="Compact"/>
      </w:pPr>
      <w:r>
        <w:rPr>
          <w:bCs/>
          <w:b/>
        </w:rPr>
        <w:t xml:space="preserve">Civic Engagement:</w:t>
      </w:r>
      <w:r>
        <w:t xml:space="preserve"> </w:t>
      </w:r>
      <w:r>
        <w:t xml:space="preserve">Encourage judges to collaborate with NGOs in Amsterdam on legal literacy initiatives.</w:t>
      </w:r>
    </w:p>
    <w:bookmarkEnd w:id="29"/>
    <w:bookmarkStart w:id="30" w:name="conclusion"/>
    <w:p>
      <w:pPr>
        <w:pStyle w:val="Heading2"/>
      </w:pPr>
      <w:r>
        <w:t xml:space="preserve">7. Conclusion</w:t>
      </w:r>
    </w:p>
    <w:p>
      <w:pPr>
        <w:pStyle w:val="FirstParagraph"/>
      </w:pPr>
      <w:r>
        <w:t xml:space="preserve">This Master Thesis underscores the critical role of a judge in upholding justice within the Netherlands, particularly in a city like Amsterdam that embodies both tradition and modernity. By examining judicial practices through local, national, and international lenses, the study reveals how judges navigate complex legal landscapes while addressing societal needs. The findings provide insights for policymakers, legal professionals, and researchers seeking to enhance judicial efficiency and public trust in Amsterdam’s courts.</w:t>
      </w:r>
    </w:p>
    <w:p>
      <w:pPr>
        <w:pStyle w:val="BodyText"/>
      </w:pPr>
      <w:r>
        <w:rPr>
          <w:bCs/>
          <w:b/>
        </w:rPr>
        <w:t xml:space="preserve">Keywords:</w:t>
      </w:r>
      <w:r>
        <w:t xml:space="preserve"> </w:t>
      </w:r>
      <w:r>
        <w:t xml:space="preserve">Master Thesis; Judge; Netherlands; Amsterdam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Netherlands, Amsterdam</dc:title>
  <dc:creator/>
  <dc:language>en</dc:language>
  <cp:keywords/>
  <dcterms:created xsi:type="dcterms:W3CDTF">2026-07-18T17:26:53Z</dcterms:created>
  <dcterms:modified xsi:type="dcterms:W3CDTF">2026-07-18T17:26:53Z</dcterms:modified>
</cp:coreProperties>
</file>

<file path=docProps/custom.xml><?xml version="1.0" encoding="utf-8"?>
<Properties xmlns="http://schemas.openxmlformats.org/officeDocument/2006/custom-properties" xmlns:vt="http://schemas.openxmlformats.org/officeDocument/2006/docPropsVTypes"/>
</file>