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30" w:name="X16d1616fabf7608beaef44a75a389caa9dd6ee9"/>
    <w:p>
      <w:pPr>
        <w:pStyle w:val="Heading1"/>
      </w:pPr>
      <w:r>
        <w:t xml:space="preserve">Master Thesis: The Role, Challenges, and Significance of a Judge in the Context of New Zealand Auckland</w:t>
      </w:r>
    </w:p>
    <w:bookmarkStart w:id="20" w:name="introduction"/>
    <w:p>
      <w:pPr>
        <w:pStyle w:val="Heading2"/>
      </w:pPr>
      <w:r>
        <w:t xml:space="preserve">Introduction</w:t>
      </w:r>
    </w:p>
    <w:p>
      <w:pPr>
        <w:pStyle w:val="FirstParagraph"/>
      </w:pPr>
      <w:r>
        <w:t xml:space="preserve">This Master Thesis explores the multifaceted role of a judge within the legal framework of New Zealand Auckland. As a pivotal figure in the administration of justice, a judge in this jurisdiction must navigate complex legal principles, cultural dynamics, and societal expectations unique to Auckland—a city that blends urban innovation with Māori heritage. The study examines how judicial roles evolve within the context of New Zealand's common law system while addressing contemporary challenges such as judicial independence, community engagement, and the integration of indigenous perspectives.</w:t>
      </w:r>
    </w:p>
    <w:bookmarkEnd w:id="20"/>
    <w:bookmarkStart w:id="22" w:name="legal-framework"/>
    <w:bookmarkStart w:id="21" w:name="Xbe8e8c76c0eaba41d2175c6597f62655e88383a"/>
    <w:p>
      <w:pPr>
        <w:pStyle w:val="Heading2"/>
      </w:pPr>
      <w:r>
        <w:t xml:space="preserve">The Legal Framework of New Zealand Auckland</w:t>
      </w:r>
    </w:p>
    <w:p>
      <w:pPr>
        <w:pStyle w:val="FirstParagraph"/>
      </w:pPr>
      <w:r>
        <w:t xml:space="preserve">New Zealand operates under a common law system influenced by British legal traditions, with a constitution defined by statutes rather than a codified document. In Auckland, this framework is further shaped by the Treaty of Waitangi (1840), which establishes the legal relationship between the Crown and Māori. Judges in Auckland must interpret laws while respecting Māori rights to self-determination and cultural preservation, as enshrined in legislation such as the</w:t>
      </w:r>
      <w:r>
        <w:t xml:space="preserve"> </w:t>
      </w:r>
      <w:r>
        <w:rPr>
          <w:iCs/>
          <w:i/>
        </w:rPr>
        <w:t xml:space="preserve">Te Ture Whenua Māori Act 1993</w:t>
      </w:r>
      <w:r>
        <w:t xml:space="preserve">.</w:t>
      </w:r>
    </w:p>
    <w:p>
      <w:pPr>
        <w:pStyle w:val="BodyText"/>
      </w:pPr>
      <w:r>
        <w:t xml:space="preserve">The Supreme Court of New Zealand and the High Court of Auckland play critical roles in adjudicating cases ranging from commercial disputes to matters involving indigenous land rights. Judges are expected to uphold the rule of law, ensure equitable treatment, and apply precedents that align with both domestic and international legal standards.</w:t>
      </w:r>
    </w:p>
    <w:bookmarkEnd w:id="21"/>
    <w:bookmarkEnd w:id="22"/>
    <w:bookmarkStart w:id="24" w:name="role-of-the-judge"/>
    <w:bookmarkStart w:id="23" w:name="Xb1252f325e79150625c2101a3a7713feaa9d5d1"/>
    <w:p>
      <w:pPr>
        <w:pStyle w:val="Heading2"/>
      </w:pPr>
      <w:r>
        <w:t xml:space="preserve">The Role of a Judge in New Zealand Auckland</w:t>
      </w:r>
    </w:p>
    <w:p>
      <w:pPr>
        <w:pStyle w:val="FirstParagraph"/>
      </w:pPr>
      <w:r>
        <w:t xml:space="preserve">A judge in Auckland serves as an arbiter of justice, interpreter of statutes, and guardian of constitutional rights. Their responsibilities extend beyond courtroom proceedings to include participation in legal education, community outreach, and policy advocacy. In a city as culturally diverse as Auckland—which is home to significant Māori populations and immigrant communities—judges must balance the principles of equality before the law with sensitivity to cultural nuances.</w:t>
      </w:r>
    </w:p>
    <w:p>
      <w:pPr>
        <w:pStyle w:val="BodyText"/>
      </w:pPr>
      <w:r>
        <w:t xml:space="preserve">Key functions include:</w:t>
      </w:r>
    </w:p>
    <w:p>
      <w:pPr>
        <w:numPr>
          <w:ilvl w:val="0"/>
          <w:numId w:val="1001"/>
        </w:numPr>
        <w:pStyle w:val="Compact"/>
      </w:pPr>
      <w:r>
        <w:rPr>
          <w:bCs/>
          <w:b/>
        </w:rPr>
        <w:t xml:space="preserve">Adjudication:</w:t>
      </w:r>
      <w:r>
        <w:t xml:space="preserve"> </w:t>
      </w:r>
      <w:r>
        <w:t xml:space="preserve">Resolving disputes through impartial application of legal rules.</w:t>
      </w:r>
    </w:p>
    <w:p>
      <w:pPr>
        <w:numPr>
          <w:ilvl w:val="0"/>
          <w:numId w:val="1001"/>
        </w:numPr>
        <w:pStyle w:val="Compact"/>
      </w:pPr>
      <w:r>
        <w:rPr>
          <w:bCs/>
          <w:b/>
        </w:rPr>
        <w:t xml:space="preserve">Judicial Review:</w:t>
      </w:r>
      <w:r>
        <w:t xml:space="preserve"> </w:t>
      </w:r>
      <w:r>
        <w:t xml:space="preserve">Ensuring governmental actions comply with the law, particularly in cases involving Māori land claims or environmental protections.</w:t>
      </w:r>
    </w:p>
    <w:p>
      <w:pPr>
        <w:numPr>
          <w:ilvl w:val="0"/>
          <w:numId w:val="1001"/>
        </w:numPr>
        <w:pStyle w:val="Compact"/>
      </w:pPr>
      <w:r>
        <w:rPr>
          <w:bCs/>
          <w:b/>
        </w:rPr>
        <w:t xml:space="preserve">Prestige and Public Trust:</w:t>
      </w:r>
      <w:r>
        <w:t xml:space="preserve"> </w:t>
      </w:r>
      <w:r>
        <w:t xml:space="preserve">Maintaining the legitimacy of the judiciary through transparency and ethical conduct.</w:t>
      </w:r>
    </w:p>
    <w:bookmarkEnd w:id="23"/>
    <w:bookmarkEnd w:id="24"/>
    <w:bookmarkStart w:id="26" w:name="challenges-and-opportunities"/>
    <w:bookmarkStart w:id="25" w:name="X49675ae1fdda6dff2d9140ba1ecf30b8de2f402"/>
    <w:p>
      <w:pPr>
        <w:pStyle w:val="Heading2"/>
      </w:pPr>
      <w:r>
        <w:t xml:space="preserve">Challenges Faced by Judges in New Zealand Auckland</w:t>
      </w:r>
    </w:p>
    <w:p>
      <w:pPr>
        <w:pStyle w:val="FirstParagraph"/>
      </w:pPr>
      <w:r>
        <w:t xml:space="preserve">Judges in Auckland operate within a rapidly changing socio-political landscape. Key challenges include:</w:t>
      </w:r>
    </w:p>
    <w:p>
      <w:pPr>
        <w:numPr>
          <w:ilvl w:val="0"/>
          <w:numId w:val="1002"/>
        </w:numPr>
        <w:pStyle w:val="Compact"/>
      </w:pPr>
      <w:r>
        <w:rPr>
          <w:bCs/>
          <w:b/>
        </w:rPr>
        <w:t xml:space="preserve">Cultural Competence:</w:t>
      </w:r>
      <w:r>
        <w:t xml:space="preserve"> </w:t>
      </w:r>
      <w:r>
        <w:t xml:space="preserve">Navigating cases involving Māori customary law, which may conflict with conventional legal doctrines.</w:t>
      </w:r>
    </w:p>
    <w:p>
      <w:pPr>
        <w:numPr>
          <w:ilvl w:val="0"/>
          <w:numId w:val="1002"/>
        </w:numPr>
        <w:pStyle w:val="Compact"/>
      </w:pPr>
      <w:r>
        <w:rPr>
          <w:bCs/>
          <w:b/>
        </w:rPr>
        <w:t xml:space="preserve">Urban Complexity:</w:t>
      </w:r>
      <w:r>
        <w:t xml:space="preserve"> </w:t>
      </w:r>
      <w:r>
        <w:t xml:space="preserve">Addressing high-profile cases related to immigration, property disputes, and cybercrime in a cosmopolitan city.</w:t>
      </w:r>
    </w:p>
    <w:p>
      <w:pPr>
        <w:numPr>
          <w:ilvl w:val="0"/>
          <w:numId w:val="1002"/>
        </w:numPr>
        <w:pStyle w:val="Compact"/>
      </w:pPr>
      <w:r>
        <w:rPr>
          <w:bCs/>
          <w:b/>
        </w:rPr>
        <w:t xml:space="preserve">Judicial Independence:</w:t>
      </w:r>
      <w:r>
        <w:t xml:space="preserve"> </w:t>
      </w:r>
      <w:r>
        <w:t xml:space="preserve">Resisting external pressures from media, political entities, or community groups while upholding impartiality.</w:t>
      </w:r>
    </w:p>
    <w:p>
      <w:pPr>
        <w:numPr>
          <w:ilvl w:val="0"/>
          <w:numId w:val="1002"/>
        </w:numPr>
        <w:pStyle w:val="Compact"/>
      </w:pPr>
      <w:r>
        <w:rPr>
          <w:bCs/>
          <w:b/>
        </w:rPr>
        <w:t xml:space="preserve">Ethical Dilemmas:</w:t>
      </w:r>
      <w:r>
        <w:t xml:space="preserve"> </w:t>
      </w:r>
      <w:r>
        <w:t xml:space="preserve">Balancing strict legal interpretations with the need for social justice in an era of increasing inequality.</w:t>
      </w:r>
    </w:p>
    <w:p>
      <w:pPr>
        <w:pStyle w:val="FirstParagraph"/>
      </w:pPr>
      <w:r>
        <w:t xml:space="preserve">Opportunities arise through initiatives such as the inclusion of Māori legal advisors in court proceedings, community mediation programs, and partnerships with local universities to foster judicial education.</w:t>
      </w:r>
    </w:p>
    <w:bookmarkEnd w:id="25"/>
    <w:bookmarkEnd w:id="26"/>
    <w:bookmarkStart w:id="28" w:name="case-study"/>
    <w:bookmarkStart w:id="27" w:name="X655eec1fa36ad359cc0689d841ba92c268b4b76"/>
    <w:p>
      <w:pPr>
        <w:pStyle w:val="Heading2"/>
      </w:pPr>
      <w:r>
        <w:t xml:space="preserve">A Case Study: The Role of a Judge in Resolving Māori Land Disputes</w:t>
      </w:r>
    </w:p>
    <w:p>
      <w:pPr>
        <w:pStyle w:val="FirstParagraph"/>
      </w:pPr>
      <w:r>
        <w:t xml:space="preserve">To illustrate the practical application of judicial roles in Auckland, consider a hypothetical case involving a dispute over Māori land rights. A judge must evaluate historical claims under the Treaty of Waitangi, assess evidence from both parties, and render a decision that respects cultural heritage while adhering to statutory frameworks like the</w:t>
      </w:r>
      <w:r>
        <w:t xml:space="preserve"> </w:t>
      </w:r>
      <w:r>
        <w:rPr>
          <w:iCs/>
          <w:i/>
        </w:rPr>
        <w:t xml:space="preserve">Te Ture Whenua Māori Act</w:t>
      </w:r>
      <w:r>
        <w:t xml:space="preserve">. This process requires deep engagement with Māori communities, historians, and legal scholars to ensure fairness.</w:t>
      </w:r>
    </w:p>
    <w:p>
      <w:pPr>
        <w:pStyle w:val="BodyText"/>
      </w:pPr>
      <w:r>
        <w:t xml:space="preserve">In such cases, judges often act as mediators between tradition and modernity, ensuring that decisions reflect both legal rigor and cultural sensitivity. The outcome may influence broader policies on land restitution or conservation in Auckland.</w:t>
      </w:r>
    </w:p>
    <w:bookmarkEnd w:id="27"/>
    <w:bookmarkEnd w:id="28"/>
    <w:bookmarkStart w:id="29" w:name="conclusion"/>
    <w:p>
      <w:pPr>
        <w:pStyle w:val="Heading2"/>
      </w:pPr>
      <w:r>
        <w:t xml:space="preserve">Conclusion</w:t>
      </w:r>
    </w:p>
    <w:p>
      <w:pPr>
        <w:pStyle w:val="FirstParagraph"/>
      </w:pPr>
      <w:r>
        <w:t xml:space="preserve">The role of a judge in New Zealand Auckland is emblematic of the judiciary's critical function within a dynamic, multicultural society. As this Master Thesis has demonstrated, judges must reconcile common law principles with indigenous rights, urban complexities, and evolving societal values. Their work not only upholds the rule of law but also shapes the future of justice in a region where cultural heritage and modernity intersect.</w:t>
      </w:r>
    </w:p>
    <w:p>
      <w:pPr>
        <w:pStyle w:val="BodyText"/>
      </w:pPr>
      <w:r>
        <w:t xml:space="preserve">For prospective judges or legal scholars in Auckland, this study underscores the importance of adaptability, ethical integrity, and cross-cultural understanding. The judiciary remains a cornerstone of New Zealand's democracy—a role that demands both expertise and empathy in the service of justice.</w:t>
      </w:r>
    </w:p>
    <w:bookmarkEnd w:id="29"/>
    <w:p>
      <w:pPr>
        <w:pStyle w:val="BodyText"/>
      </w:pPr>
      <w:r>
        <w:rPr>
          <w:bCs/>
          <w:b/>
        </w:rPr>
        <w:t xml:space="preserve">Keywords:</w:t>
      </w:r>
      <w:r>
        <w:t xml:space="preserve"> </w:t>
      </w:r>
      <w:r>
        <w:t xml:space="preserve">Master Thesis, Judge, New Zealand Auckland</w:t>
      </w:r>
    </w:p>
    <w:p>
      <w:pPr>
        <w:pStyle w:val="BodyText"/>
      </w:pPr>
      <w:r>
        <w:t xml:space="preserve">© 2023 Master Thesis on Judicial Roles in New Zealand Auckland</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Judge in New Zealand Auckland</dc:title>
  <dc:creator/>
  <dc:language>en</dc:language>
  <cp:keywords/>
  <dcterms:created xsi:type="dcterms:W3CDTF">2026-07-24T16:27:11Z</dcterms:created>
  <dcterms:modified xsi:type="dcterms:W3CDTF">2026-07-24T16:27:11Z</dcterms:modified>
</cp:coreProperties>
</file>

<file path=docProps/custom.xml><?xml version="1.0" encoding="utf-8"?>
<Properties xmlns="http://schemas.openxmlformats.org/officeDocument/2006/custom-properties" xmlns:vt="http://schemas.openxmlformats.org/officeDocument/2006/docPropsVTypes"/>
</file>