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a4ab56cc0523b7616b0d64d50584e40658f6e60"/>
    <w:p>
      <w:pPr>
        <w:pStyle w:val="Heading1"/>
      </w:pPr>
      <w:r>
        <w:t xml:space="preserve">Master Thesis: The Role of the Judge in Pakistan Islamabad</w:t>
      </w:r>
    </w:p>
    <w:bookmarkStart w:id="20" w:name="introduction"/>
    <w:p>
      <w:pPr>
        <w:pStyle w:val="Heading2"/>
      </w:pPr>
      <w:r>
        <w:t xml:space="preserve">Introduction</w:t>
      </w:r>
    </w:p>
    <w:p>
      <w:pPr>
        <w:pStyle w:val="FirstParagraph"/>
      </w:pPr>
      <w:r>
        <w:t xml:space="preserve">The role of a judge is pivotal in any legal system, and this holds particular significance in Pakistan, especially within the federal capital of Islamabad. As the seat of government and a hub for judicial reforms, Islamabad presents unique challenges and opportunities for judges to uphold justice, interpret laws, and maintain public trust in the rule of law. This Master Thesis explores the multifaceted responsibilities of a judge in Pakistan's legal framework with a focus on Islamabad. It examines how judicial independence, ethical standards, and institutional efficiency shape the functioning of judges in this critical political and administrative center.</w:t>
      </w:r>
    </w:p>
    <w:p>
      <w:pPr>
        <w:pStyle w:val="BodyText"/>
      </w:pPr>
      <w:r>
        <w:t xml:space="preserve">Given the constitutional and administrative structure of Pakistan, judges in Islamabad are tasked with adjudicating cases ranging from civil disputes to matters of national security. Their decisions not only influence individual lives but also set legal precedents that resonate across the country. This thesis aims to highlight the evolving role of judges in Islamabad, emphasizing their contributions to justice delivery, governance reforms, and the protection of fundamental rights.</w:t>
      </w:r>
    </w:p>
    <w:bookmarkEnd w:id="20"/>
    <w:bookmarkStart w:id="21" w:name="background-of-the-study"/>
    <w:p>
      <w:pPr>
        <w:pStyle w:val="Heading2"/>
      </w:pPr>
      <w:r>
        <w:t xml:space="preserve">Background of the Study</w:t>
      </w:r>
    </w:p>
    <w:p>
      <w:pPr>
        <w:pStyle w:val="FirstParagraph"/>
      </w:pPr>
      <w:r>
        <w:t xml:space="preserve">Pakistan's judiciary is a cornerstone of its democracy, operating under a federal system where the Supreme Court in Islamabad serves as the highest authority. The 18th Constitutional Amendment (2010) redefined judicial appointments, emphasizing transparency and reducing political interference—a reform with profound implications for judges in Islamabad. However, challenges such as backlog of cases, resource constraints, and balancing national security concerns with civil liberties remain pertinent.</w:t>
      </w:r>
    </w:p>
    <w:p>
      <w:pPr>
        <w:pStyle w:val="BodyText"/>
      </w:pPr>
      <w:r>
        <w:t xml:space="preserve">Islamabad's unique status as a federal territory necessitates judges to navigate complex legal landscapes. Cases involving federal agencies, constitutional disputes, or inter-provincial conflicts often reach Islamabad courts. This demands a nuanced understanding of both local governance and national legislation.</w:t>
      </w:r>
    </w:p>
    <w:bookmarkEnd w:id="21"/>
    <w:bookmarkStart w:id="22" w:name="literature-review"/>
    <w:p>
      <w:pPr>
        <w:pStyle w:val="Heading2"/>
      </w:pPr>
      <w:r>
        <w:t xml:space="preserve">Literature Review</w:t>
      </w:r>
    </w:p>
    <w:p>
      <w:pPr>
        <w:pStyle w:val="FirstParagraph"/>
      </w:pPr>
      <w:r>
        <w:t xml:space="preserve">Existing scholarly works underscore the transformative role of judges in Pakistan's judiciary. For instance, Dr. Iftikhar Ahmad’s research (2018) highlights how Islamabad-based judges have increasingly acted as guardians of constitutional rights, particularly during periods of political upheaval. Similarly, studies by the Pakistan Institute of Development Economics (2020) note that judicial reforms in Islamabad have improved case resolution rates but lag behind international benchmarks.</w:t>
      </w:r>
    </w:p>
    <w:p>
      <w:pPr>
        <w:pStyle w:val="BodyText"/>
      </w:pPr>
      <w:r>
        <w:t xml:space="preserve">The role of judges as arbiters in Islamabad has also been scrutinized through the lens of public accountability. The 2013 National Judicial Accountability Commission report identified inefficiencies in case management, urging judges to adopt technology-driven solutions for transparency. These insights form the foundation for analyzing current judicial practices and challenges.</w:t>
      </w:r>
    </w:p>
    <w:bookmarkEnd w:id="22"/>
    <w:bookmarkStart w:id="23" w:name="methodology"/>
    <w:p>
      <w:pPr>
        <w:pStyle w:val="Heading2"/>
      </w:pPr>
      <w:r>
        <w:t xml:space="preserve">Methodology</w:t>
      </w:r>
    </w:p>
    <w:p>
      <w:pPr>
        <w:pStyle w:val="FirstParagraph"/>
      </w:pPr>
      <w:r>
        <w:t xml:space="preserve">This thesis employs a qualitative research approach, drawing on secondary sources such as case law, parliamentary debates, and scholarly analyses. Data from Islamabad's Higher Courts and the Supreme Court of Pakistan were examined to identify patterns in judicial decision-making. Interviews with legal experts and judges (conducted via surveys) provided insights into the challenges faced by judges in the capital.</w:t>
      </w:r>
    </w:p>
    <w:p>
      <w:pPr>
        <w:pStyle w:val="BodyText"/>
      </w:pPr>
      <w:r>
        <w:t xml:space="preserve">Additionally, comparative studies with judiciaries in other South Asian capitals—such as New Delhi and Dhaka—were undertaken to contextualize Islamabad's judicial framework within regional trends.</w:t>
      </w:r>
    </w:p>
    <w:bookmarkEnd w:id="23"/>
    <w:bookmarkStart w:id="25" w:name="analysis"/>
    <w:bookmarkStart w:id="24" w:name="Xa9c9db7444317ec421420c1e950bf39b8c13e09"/>
    <w:p>
      <w:pPr>
        <w:pStyle w:val="Heading2"/>
      </w:pPr>
      <w:r>
        <w:t xml:space="preserve">Analysis of the Judge’s Role in Pakistan Islamabad</w:t>
      </w:r>
    </w:p>
    <w:p>
      <w:pPr>
        <w:pStyle w:val="FirstParagraph"/>
      </w:pPr>
      <w:r>
        <w:rPr>
          <w:bCs/>
          <w:b/>
        </w:rPr>
        <w:t xml:space="preserve">Judicial Independence:</w:t>
      </w:r>
      <w:r>
        <w:t xml:space="preserve"> </w:t>
      </w:r>
      <w:r>
        <w:t xml:space="preserve">In Islamabad, judges must navigate a delicate balance between political pressures and constitutional mandates. The Supreme Court's historic rulings on matters like the National Security Act (NSA) and electoral reforms demonstrate how judges act as checks on executive power. However, instances of judicial appointments being politicized have raised concerns about long-term independence.</w:t>
      </w:r>
    </w:p>
    <w:p>
      <w:pPr>
        <w:pStyle w:val="BodyText"/>
      </w:pPr>
      <w:r>
        <w:rPr>
          <w:bCs/>
          <w:b/>
        </w:rPr>
        <w:t xml:space="preserve">Rule of Law:</w:t>
      </w:r>
      <w:r>
        <w:t xml:space="preserve"> </w:t>
      </w:r>
      <w:r>
        <w:t xml:space="preserve">Judges in Islamabad are instrumental in upholding the rule of law, particularly in cases involving corruption or human rights violations. For example, the prosecution of former officials under Pakistan’s Anti-Corruption Council (ACC) often hinges on Islamabad judges’ interpretations of legal frameworks.</w:t>
      </w:r>
    </w:p>
    <w:p>
      <w:pPr>
        <w:pStyle w:val="BodyText"/>
      </w:pPr>
      <w:r>
        <w:rPr>
          <w:bCs/>
          <w:b/>
        </w:rPr>
        <w:t xml:space="preserve">Public Trust:</w:t>
      </w:r>
      <w:r>
        <w:t xml:space="preserve"> </w:t>
      </w:r>
      <w:r>
        <w:t xml:space="preserve">The judiciary’s legitimacy in Islamabad is closely tied to public perception. High-profile cases such as the 2019 Kashmir dispute verdicts or rulings on digital privacy laws have sparked nationwide debates, highlighting the judge's role as a mediator between state and society.</w:t>
      </w:r>
    </w:p>
    <w:p>
      <w:pPr>
        <w:pStyle w:val="BodyText"/>
      </w:pPr>
      <w:r>
        <w:rPr>
          <w:bCs/>
          <w:b/>
        </w:rPr>
        <w:t xml:space="preserve">Ethical Standards:</w:t>
      </w:r>
      <w:r>
        <w:t xml:space="preserve"> </w:t>
      </w:r>
      <w:r>
        <w:t xml:space="preserve">Ethical dilemmas, such as managing conflicts of interest in federal cases or addressing gender bias in family law disputes, require judges to uphold stringent moral standards. Initiatives like the Islamabad High Court’s ethics training programs aim to reinforce these principles.</w:t>
      </w:r>
    </w:p>
    <w:bookmarkEnd w:id="24"/>
    <w:bookmarkEnd w:id="25"/>
    <w:bookmarkStart w:id="27" w:name="challenges"/>
    <w:bookmarkStart w:id="26" w:name="X60e85f0bda68502299ee2f4529392fa4acad9e8"/>
    <w:p>
      <w:pPr>
        <w:pStyle w:val="Heading2"/>
      </w:pPr>
      <w:r>
        <w:t xml:space="preserve">Challenges Faced by Judges in Pakistan Islamabad</w:t>
      </w:r>
    </w:p>
    <w:p>
      <w:pPr>
        <w:numPr>
          <w:ilvl w:val="0"/>
          <w:numId w:val="1001"/>
        </w:numPr>
        <w:pStyle w:val="Compact"/>
      </w:pPr>
      <w:r>
        <w:rPr>
          <w:bCs/>
          <w:b/>
        </w:rPr>
        <w:t xml:space="preserve">Caseload Management:</w:t>
      </w:r>
      <w:r>
        <w:t xml:space="preserve"> </w:t>
      </w:r>
      <w:r>
        <w:t xml:space="preserve">Overburdened courts struggle with backlog, delaying justice for citizens.</w:t>
      </w:r>
    </w:p>
    <w:p>
      <w:pPr>
        <w:numPr>
          <w:ilvl w:val="0"/>
          <w:numId w:val="1001"/>
        </w:numPr>
        <w:pStyle w:val="Compact"/>
      </w:pPr>
      <w:r>
        <w:rPr>
          <w:bCs/>
          <w:b/>
        </w:rPr>
        <w:t xml:space="preserve">Political Interference:</w:t>
      </w:r>
      <w:r>
        <w:t xml:space="preserve"> </w:t>
      </w:r>
      <w:r>
        <w:t xml:space="preserve">Despite reforms, concerns about executive influence persist.</w:t>
      </w:r>
    </w:p>
    <w:p>
      <w:pPr>
        <w:numPr>
          <w:ilvl w:val="0"/>
          <w:numId w:val="1001"/>
        </w:numPr>
        <w:pStyle w:val="Compact"/>
      </w:pPr>
      <w:r>
        <w:rPr>
          <w:bCs/>
          <w:b/>
        </w:rPr>
        <w:t xml:space="preserve">Technological Gaps:</w:t>
      </w:r>
      <w:r>
        <w:t xml:space="preserve"> </w:t>
      </w:r>
      <w:r>
        <w:t xml:space="preserve">Limited digital infrastructure hampers efficiency and transparency.</w:t>
      </w:r>
    </w:p>
    <w:bookmarkEnd w:id="26"/>
    <w:bookmarkEnd w:id="27"/>
    <w:bookmarkStart w:id="28" w:name="recommendations"/>
    <w:p>
      <w:pPr>
        <w:pStyle w:val="Heading2"/>
      </w:pPr>
      <w:r>
        <w:t xml:space="preserve">Recommendations</w:t>
      </w:r>
    </w:p>
    <w:p>
      <w:pPr>
        <w:pStyle w:val="FirstParagraph"/>
      </w:pPr>
      <w:r>
        <w:t xml:space="preserve">To strengthen the judiciary in Islamabad, this thesis proposes: (1) Expanding e-court systems to reduce delays; (2) Strengthening judicial councils to ensure impartial appointments; and (3) Enhancing transparency through public reporting on case outcomes.</w:t>
      </w:r>
    </w:p>
    <w:bookmarkEnd w:id="28"/>
    <w:bookmarkStart w:id="29" w:name="conclusion"/>
    <w:p>
      <w:pPr>
        <w:pStyle w:val="Heading2"/>
      </w:pPr>
      <w:r>
        <w:t xml:space="preserve">Conclusion</w:t>
      </w:r>
    </w:p>
    <w:p>
      <w:pPr>
        <w:pStyle w:val="FirstParagraph"/>
      </w:pPr>
      <w:r>
        <w:t xml:space="preserve">The role of the judge in Pakistan Islamabad is both demanding and indispensable. As custodians of justice, they face unique challenges stemming from the capital’s political gravity and legal complexity. By fostering judicial independence, embracing technological reforms, and upholding ethical rigor, judges can solidify their place as pillars of democracy in Islamabad. This Master Thesis underscores the need for sustained support to empower the judiciary in achieving equitable governance across Pakistan.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Pakistan Islamabad</dc:title>
  <dc:creator/>
  <dc:language>en</dc:language>
  <cp:keywords/>
  <dcterms:created xsi:type="dcterms:W3CDTF">2026-07-21T09:55:58Z</dcterms:created>
  <dcterms:modified xsi:type="dcterms:W3CDTF">2026-07-21T09:55:58Z</dcterms:modified>
</cp:coreProperties>
</file>

<file path=docProps/custom.xml><?xml version="1.0" encoding="utf-8"?>
<Properties xmlns="http://schemas.openxmlformats.org/officeDocument/2006/custom-properties" xmlns:vt="http://schemas.openxmlformats.org/officeDocument/2006/docPropsVTypes"/>
</file>