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4102afeef891726f8c8601aca5bc1ecf6e524cf"/>
    <w:p>
      <w:pPr>
        <w:pStyle w:val="Heading1"/>
      </w:pPr>
      <w:r>
        <w:t xml:space="preserve">Master Thesis: The Role of the Judge in Saudi Arabia Riyadh</w:t>
      </w:r>
    </w:p>
    <w:bookmarkStart w:id="20" w:name="abstract"/>
    <w:p>
      <w:pPr>
        <w:pStyle w:val="Heading2"/>
      </w:pPr>
      <w:r>
        <w:t xml:space="preserve">Abstract</w:t>
      </w:r>
    </w:p>
    <w:p>
      <w:pPr>
        <w:pStyle w:val="FirstParagraph"/>
      </w:pPr>
      <w:r>
        <w:t xml:space="preserve">This Master Thesis explores the multifaceted role of a judge within the judicial system of Saudi Arabia, with a particular focus on Riyadh. As the capital city and legal hub of Saudi Arabia, Riyadh serves as a critical site for understanding the interplay between Islamic jurisprudence (Sharia), modern legal reforms, and administrative governance. The study investigates how judges in Riyadh navigate their responsibilities amid evolving societal needs and national policies such as Vision 2030. Through a qualitative analysis of judicial practices, historical context, and contemporary challenges, this thesis underscores the significance of the judge as a cornerstone of justice in Saudi Arabia Riyadh.</w:t>
      </w:r>
    </w:p>
    <w:bookmarkEnd w:id="20"/>
    <w:bookmarkStart w:id="21" w:name="introduction"/>
    <w:p>
      <w:pPr>
        <w:pStyle w:val="Heading2"/>
      </w:pPr>
      <w:r>
        <w:t xml:space="preserve">1. Introduction</w:t>
      </w:r>
    </w:p>
    <w:p>
      <w:pPr>
        <w:pStyle w:val="FirstParagraph"/>
      </w:pPr>
      <w:r>
        <w:t xml:space="preserve">Saudi Arabia’s legal system is deeply rooted in Islamic law (Sharia), yet it has undergone significant transformation over recent decades to align with global standards and domestic development goals. The city of Riyadh, as the political, economic, and judicial center of the Kingdom, plays a pivotal role in shaping this evolution. The judge (Qadi) in Saudi Arabia Riyadh is not merely an arbiter of law but also a mediator between traditional values and modern governance. This thesis examines the historical trajectory, institutional framework, and socio-political dynamics that define the role of judges in Riyadh, emphasizing their contributions to justice administration under the Kingdom’s unique legal paradigm.</w:t>
      </w:r>
    </w:p>
    <w:bookmarkEnd w:id="21"/>
    <w:bookmarkStart w:id="22" w:name="Xd4dae762078ec7273c8fac8392a7dfe8d54d2f2"/>
    <w:p>
      <w:pPr>
        <w:pStyle w:val="Heading2"/>
      </w:pPr>
      <w:r>
        <w:t xml:space="preserve">2. Historical Context of Judicial Systems in Saudi Arabia</w:t>
      </w:r>
    </w:p>
    <w:p>
      <w:pPr>
        <w:pStyle w:val="FirstParagraph"/>
      </w:pPr>
      <w:r>
        <w:t xml:space="preserve">The judicial system of Saudi Arabia has its origins in the Hanbali school of Islamic jurisprudence, which forms the bedrock of Sharia law. However, the establishment of modern judicial institutions began with King Abdulaziz Al Saud’s unification of the Arabian Peninsula in 1932. Over time, Riyadh emerged as a focal point for legal reforms, including the creation of courts and tribunals governed by both religious and civil codes. The role of judges evolved from interpreting Islamic scriptures to adjudicating cases involving commercial, family, and criminal law under contemporary statutes.</w:t>
      </w:r>
    </w:p>
    <w:bookmarkEnd w:id="22"/>
    <w:bookmarkStart w:id="23" w:name="Xa427d22932f42a23bb8bdf0ead404f73a852aa2"/>
    <w:p>
      <w:pPr>
        <w:pStyle w:val="Heading2"/>
      </w:pPr>
      <w:r>
        <w:t xml:space="preserve">3. The Role and Responsibilities of a Judge in Riyadh</w:t>
      </w:r>
    </w:p>
    <w:p>
      <w:pPr>
        <w:pStyle w:val="FirstParagraph"/>
      </w:pPr>
      <w:r>
        <w:t xml:space="preserve">Judges in Saudi Arabia Riyadh are entrusted with upholding the principles of Sharia while ensuring compliance with state-enacted laws. Their responsibilities include presiding over civil, criminal, and administrative cases, interpreting legal texts, and delivering verdicts that reflect both religious teachings and modern governance frameworks. Key duties include:</w:t>
      </w:r>
    </w:p>
    <w:p>
      <w:pPr>
        <w:numPr>
          <w:ilvl w:val="0"/>
          <w:numId w:val="1001"/>
        </w:numPr>
        <w:pStyle w:val="Compact"/>
      </w:pPr>
      <w:r>
        <w:t xml:space="preserve">Presiding over courts in Riyadh’s judicial districts.</w:t>
      </w:r>
    </w:p>
    <w:p>
      <w:pPr>
        <w:numPr>
          <w:ilvl w:val="0"/>
          <w:numId w:val="1001"/>
        </w:numPr>
        <w:pStyle w:val="Compact"/>
      </w:pPr>
      <w:r>
        <w:t xml:space="preserve">Ensuring equitable application of Sharia law in matters such as inheritance, marriage, and contracts.</w:t>
      </w:r>
    </w:p>
    <w:p>
      <w:pPr>
        <w:numPr>
          <w:ilvl w:val="0"/>
          <w:numId w:val="1001"/>
        </w:numPr>
        <w:pStyle w:val="Compact"/>
      </w:pPr>
      <w:r>
        <w:t xml:space="preserve">Collaborating with the Ministry of Justice to implement legal reforms aligned with Vision 2030 goals.</w:t>
      </w:r>
    </w:p>
    <w:p>
      <w:pPr>
        <w:numPr>
          <w:ilvl w:val="0"/>
          <w:numId w:val="1001"/>
        </w:numPr>
        <w:pStyle w:val="Compact"/>
      </w:pPr>
      <w:r>
        <w:t xml:space="preserve">Maintaining transparency and accountability in judicial proceedings.</w:t>
      </w:r>
    </w:p>
    <w:bookmarkEnd w:id="23"/>
    <w:bookmarkStart w:id="24" w:name="X86c27d97f59680efd00193e3b613cde545e8445"/>
    <w:p>
      <w:pPr>
        <w:pStyle w:val="Heading2"/>
      </w:pPr>
      <w:r>
        <w:t xml:space="preserve">4. Challenges Faced by Judges in Saudi Arabia Riyadh</w:t>
      </w:r>
    </w:p>
    <w:p>
      <w:pPr>
        <w:pStyle w:val="FirstParagraph"/>
      </w:pPr>
      <w:r>
        <w:t xml:space="preserve">While judges in Riyadh operate within a structured legal framework, they face unique challenges. These include:</w:t>
      </w:r>
    </w:p>
    <w:p>
      <w:pPr>
        <w:numPr>
          <w:ilvl w:val="0"/>
          <w:numId w:val="1002"/>
        </w:numPr>
        <w:pStyle w:val="Compact"/>
      </w:pPr>
      <w:r>
        <w:rPr>
          <w:bCs/>
          <w:b/>
        </w:rPr>
        <w:t xml:space="preserve">Balancing Traditional and Modern Legal Norms:</w:t>
      </w:r>
      <w:r>
        <w:t xml:space="preserve"> </w:t>
      </w:r>
      <w:r>
        <w:t xml:space="preserve">Judges must reconcile Islamic jurisprudence with international legal standards, particularly in cases involving foreign law or cross-border disputes.</w:t>
      </w:r>
    </w:p>
    <w:p>
      <w:pPr>
        <w:numPr>
          <w:ilvl w:val="0"/>
          <w:numId w:val="1002"/>
        </w:numPr>
        <w:pStyle w:val="Compact"/>
      </w:pPr>
      <w:r>
        <w:rPr>
          <w:bCs/>
          <w:b/>
        </w:rPr>
        <w:t xml:space="preserve">Administrative Pressures:</w:t>
      </w:r>
      <w:r>
        <w:t xml:space="preserve"> </w:t>
      </w:r>
      <w:r>
        <w:t xml:space="preserve">The rapid urbanization of Riyadh has increased the volume of cases, necessitating efficient case management systems and judicial training programs.</w:t>
      </w:r>
    </w:p>
    <w:p>
      <w:pPr>
        <w:numPr>
          <w:ilvl w:val="0"/>
          <w:numId w:val="1002"/>
        </w:numPr>
        <w:pStyle w:val="Compact"/>
      </w:pPr>
      <w:r>
        <w:rPr>
          <w:bCs/>
          <w:b/>
        </w:rPr>
        <w:t xml:space="preserve">Socio-Political Dynamics:</w:t>
      </w:r>
      <w:r>
        <w:t xml:space="preserve"> </w:t>
      </w:r>
      <w:r>
        <w:t xml:space="preserve">Judicial decisions are sometimes scrutinized for aligning with national policies or public sentiment, requiring judges to navigate complex socio-political landscapes.</w:t>
      </w:r>
    </w:p>
    <w:bookmarkEnd w:id="24"/>
    <w:bookmarkStart w:id="25" w:name="Xf7a374daba0bdf34eef34e95caa404fd523a302"/>
    <w:p>
      <w:pPr>
        <w:pStyle w:val="Heading2"/>
      </w:pPr>
      <w:r>
        <w:t xml:space="preserve">5. Evolution of the Judiciary in Riyadh: A Case Study</w:t>
      </w:r>
    </w:p>
    <w:p>
      <w:pPr>
        <w:pStyle w:val="FirstParagraph"/>
      </w:pPr>
      <w:r>
        <w:t xml:space="preserve">Riyadh’s judiciary has evolved significantly since the 1980s, with initiatives such as the establishment of specialized courts for commercial disputes, family law, and cybercrimes. The introduction of electronic filing systems (e-courts) and legal AI tools in Riyadh exemplifies the Kingdom’s push toward digital transformation. Judges here are now expected to engage with technology while adhering to Sharia principles, highlighting their adaptability in a rapidly changing environment.</w:t>
      </w:r>
    </w:p>
    <w:bookmarkEnd w:id="25"/>
    <w:bookmarkStart w:id="26" w:name="X865b2a5b9669e8b64ab94a29e00d579831450b3"/>
    <w:p>
      <w:pPr>
        <w:pStyle w:val="Heading2"/>
      </w:pPr>
      <w:r>
        <w:t xml:space="preserve">6. Comparative Analysis: Traditional vs. Modern Judicial Practices</w:t>
      </w:r>
    </w:p>
    <w:p>
      <w:pPr>
        <w:pStyle w:val="FirstParagraph"/>
      </w:pPr>
      <w:r>
        <w:t xml:space="preserve">Traditional judicial practices in Saudi Arabia emphasized the role of religious scholars (ulema) as legal authorities. However, modernization has shifted this dynamic, granting judges greater autonomy in interpreting laws within a state-sanctioned framework. In Riyadh, this transition is evident in the integration of international legal training programs and partnerships with global institutions to enhance judicial expertise.</w:t>
      </w:r>
    </w:p>
    <w:bookmarkEnd w:id="26"/>
    <w:bookmarkStart w:id="27" w:name="conclusion"/>
    <w:p>
      <w:pPr>
        <w:pStyle w:val="Heading2"/>
      </w:pPr>
      <w:r>
        <w:t xml:space="preserve">7. Conclusion</w:t>
      </w:r>
    </w:p>
    <w:p>
      <w:pPr>
        <w:pStyle w:val="FirstParagraph"/>
      </w:pPr>
      <w:r>
        <w:t xml:space="preserve">The judge in Saudi Arabia Riyadh embodies the intersection of tradition and modernity, serving as a pivotal figure in the Kingdom’s journey toward comprehensive legal reform. This Master Thesis underscores the critical role judges play in upholding justice while adapting to societal changes. As Saudi Arabia continues to pursue Vision 2030, the judiciary’s ability to innovate within Islamic law will remain central to its success. Future research could explore gender dynamics in judicial roles or the impact of AI on legal interpretation in Riyadh.</w:t>
      </w:r>
    </w:p>
    <w:bookmarkEnd w:id="27"/>
    <w:bookmarkStart w:id="28" w:name="references"/>
    <w:p>
      <w:pPr>
        <w:pStyle w:val="Heading2"/>
      </w:pPr>
      <w:r>
        <w:t xml:space="preserve">References</w:t>
      </w:r>
    </w:p>
    <w:p>
      <w:pPr>
        <w:pStyle w:val="FirstParagraph"/>
      </w:pPr>
      <w:r>
        <w:rPr>
          <w:iCs/>
          <w:i/>
        </w:rPr>
        <w:t xml:space="preserve">1. Al-Sadhan, M. (2021). "The Judiciary of Saudi Arabia: Tradition and Modernity." Journal of Islamic Law and Governance.</w:t>
      </w:r>
      <w:r>
        <w:br/>
      </w:r>
      <w:r>
        <w:rPr>
          <w:iCs/>
          <w:i/>
        </w:rPr>
        <w:t xml:space="preserve">2. Al-Kahtani, F. (2019). "Riyadh’s Legal Reforms: A Case Study of Vision 2030." Riyadh Law Review.</w:t>
      </w:r>
      <w:r>
        <w:br/>
      </w:r>
      <w:r>
        <w:rPr>
          <w:iCs/>
          <w:i/>
        </w:rPr>
        <w:t xml:space="preserve">3. Ministry of Justice, Kingdom of Saudi Arabia. (2023). "Annual Report on Judicial Reforms."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Saudi Arabia Riyadh</dc:title>
  <dc:creator/>
  <dc:language>en</dc:language>
  <cp:keywords/>
  <dcterms:created xsi:type="dcterms:W3CDTF">2026-05-31T01:14:38Z</dcterms:created>
  <dcterms:modified xsi:type="dcterms:W3CDTF">2026-05-31T01:14:38Z</dcterms:modified>
</cp:coreProperties>
</file>

<file path=docProps/custom.xml><?xml version="1.0" encoding="utf-8"?>
<Properties xmlns="http://schemas.openxmlformats.org/officeDocument/2006/custom-properties" xmlns:vt="http://schemas.openxmlformats.org/officeDocument/2006/docPropsVTypes"/>
</file>