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5c3b99e313e15d667ca3f7ac3e41ac2d8dee474"/>
    <w:p>
      <w:pPr>
        <w:pStyle w:val="Heading1"/>
      </w:pPr>
      <w:r>
        <w:t xml:space="preserve">Master Thesis: The Role of the Judge in Singapore Singapore</w:t>
      </w:r>
    </w:p>
    <w:bookmarkStart w:id="20" w:name="abstract"/>
    <w:p>
      <w:pPr>
        <w:pStyle w:val="Heading2"/>
      </w:pPr>
      <w:r>
        <w:t xml:space="preserve">Abstract</w:t>
      </w:r>
    </w:p>
    <w:p>
      <w:pPr>
        <w:pStyle w:val="FirstParagraph"/>
      </w:pPr>
      <w:r>
        <w:t xml:space="preserve">This thesis explores the evolving role of a "Judge" within the legal framework of "Singapore Singapore," emphasizing their critical function in upholding justice, interpreting laws, and shaping societal norms. Through an analysis of judicial independence, procedural fairness, and the unique socio-legal dynamics of Singapore's hybrid common law system, this document examines how judges contribute to the nation's governance and rule of law. The study also evaluates challenges faced by judges in a multicultural society with rapid economic development.</w:t>
      </w:r>
    </w:p>
    <w:bookmarkEnd w:id="20"/>
    <w:bookmarkStart w:id="21" w:name="introduction"/>
    <w:p>
      <w:pPr>
        <w:pStyle w:val="Heading2"/>
      </w:pPr>
      <w:r>
        <w:t xml:space="preserve">Introduction</w:t>
      </w:r>
    </w:p>
    <w:p>
      <w:pPr>
        <w:pStyle w:val="FirstParagraph"/>
      </w:pPr>
      <w:r>
        <w:t xml:space="preserve">The concept of a "Judge" is central to any legal system, serving as both an arbiter of disputes and a guardian of constitutional principles. In "Singapore Singapore," where the judiciary operates within the framework of a parliamentary democracy and common law tradition, judges hold immense responsibility in ensuring equitable justice. This thesis aims to dissect the multifaceted role of judges in Singapore's legal landscape, focusing on their judicial authority, ethical obligations, and impact on public trust.</w:t>
      </w:r>
    </w:p>
    <w:bookmarkEnd w:id="21"/>
    <w:bookmarkStart w:id="22" w:name="legal-framework-of-singapore-singapore"/>
    <w:p>
      <w:pPr>
        <w:pStyle w:val="Heading2"/>
      </w:pPr>
      <w:r>
        <w:t xml:space="preserve">Legal Framework of Singapore Singapore</w:t>
      </w:r>
    </w:p>
    <w:p>
      <w:pPr>
        <w:pStyle w:val="FirstParagraph"/>
      </w:pPr>
      <w:r>
        <w:t xml:space="preserve">Singapore's legal system is a hybrid model that combines elements of English common law with civil law principles. The Constitution of the Republic of Singapore (1965) establishes the judiciary as an independent branch, ensuring that judges can exercise their duties free from executive or legislative interference. This independence is crucial in maintaining public confidence in the justice system.</w:t>
      </w:r>
    </w:p>
    <w:p>
      <w:pPr>
        <w:pStyle w:val="BodyText"/>
      </w:pPr>
      <w:r>
        <w:t xml:space="preserve">The hierarchy of courts in Singapore includes the Supreme Court (comprising the Court of Appeal and High Court), State Courts, and Magistrate's Courts. Judges at each level are tasked with interpreting statutes, applying precedents, and adjudicating cases ranging from criminal offenses to complex commercial disputes. The role of a "Judge" is not merely administrative but deeply tied to the protection of individual rights and the enforcement of public policy.</w:t>
      </w:r>
    </w:p>
    <w:bookmarkEnd w:id="22"/>
    <w:bookmarkStart w:id="23" w:name="X2de0da9bdcd57d769350c7cf8fc50c102eca7d1"/>
    <w:p>
      <w:pPr>
        <w:pStyle w:val="Heading2"/>
      </w:pPr>
      <w:r>
        <w:t xml:space="preserve">Judicial Independence in Singapore Singapore</w:t>
      </w:r>
    </w:p>
    <w:p>
      <w:pPr>
        <w:pStyle w:val="FirstParagraph"/>
      </w:pPr>
      <w:r>
        <w:t xml:space="preserve">Judicial independence is a cornerstone of Singapore's legal system. Judges are appointed through rigorous processes that prioritize merit, experience, and integrity. The Judicial Appointments Commission (JAC), established in 2009, plays a pivotal role in selecting judges for the Supreme Court and High Court. This commission ensures that candidates meet high standards of competence and ethical conduct.</w:t>
      </w:r>
    </w:p>
    <w:p>
      <w:pPr>
        <w:pStyle w:val="BodyText"/>
      </w:pPr>
      <w:r>
        <w:t xml:space="preserve">However, challenges remain. Critics argue that Singapore's centralized governance model could potentially compromise judicial autonomy if not carefully managed. Judges must navigate a delicate balance between upholding the law and aligning with national priorities, such as economic growth and social harmony. The role of a "Judge" in this context requires both legal acumen and political sensitivity.</w:t>
      </w:r>
    </w:p>
    <w:bookmarkEnd w:id="23"/>
    <w:bookmarkStart w:id="24" w:name="case-studies-the-judge-in-action"/>
    <w:p>
      <w:pPr>
        <w:pStyle w:val="Heading2"/>
      </w:pPr>
      <w:r>
        <w:t xml:space="preserve">Case Studies: The Judge in Action</w:t>
      </w:r>
    </w:p>
    <w:p>
      <w:pPr>
        <w:pStyle w:val="FirstParagraph"/>
      </w:pPr>
      <w:r>
        <w:t xml:space="preserve">To illustrate the practical implications of judicial roles, several landmark cases in Singapore highlight the impact of judges on society. For instance, the 2019 ruling by Justice Chan Sek Keong in a high-profile corruption case emphasized transparency and accountability within public institutions. Such decisions underscore how judges serve as moral compasses for both citizens and policymakers.</w:t>
      </w:r>
    </w:p>
    <w:p>
      <w:pPr>
        <w:pStyle w:val="BodyText"/>
      </w:pPr>
      <w:r>
        <w:t xml:space="preserve">Another example is the application of environmental law in Singapore, where judges have mandated stringent measures to combat pollution. These rulings demonstrate the "Judge's" role in advancing sustainability goals while balancing economic interests—a critical task in a city-state like Singapore.</w:t>
      </w:r>
    </w:p>
    <w:bookmarkEnd w:id="24"/>
    <w:bookmarkStart w:id="25" w:name="challenges-faced-by-judges"/>
    <w:p>
      <w:pPr>
        <w:pStyle w:val="Heading2"/>
      </w:pPr>
      <w:r>
        <w:t xml:space="preserve">Challenges Faced by Judges</w:t>
      </w:r>
    </w:p>
    <w:p>
      <w:pPr>
        <w:pStyle w:val="FirstParagraph"/>
      </w:pPr>
      <w:r>
        <w:t xml:space="preserve">Judges in "Singapore Singapore" operate within a dynamic environment marked by rapid urbanization, multiculturalism, and technological advancement. Cultural diversity presents unique challenges in interpreting laws that apply uniformly across ethnic groups. Additionally, the rise of digital crimes requires judges to adapt quickly to new legal complexities.</w:t>
      </w:r>
    </w:p>
    <w:p>
      <w:pPr>
        <w:pStyle w:val="BodyText"/>
      </w:pPr>
      <w:r>
        <w:t xml:space="preserve">Ethical dilemmas also arise when judges must decide cases involving politically sensitive issues or powerful corporations. Ensuring impartiality while maintaining public trust is a constant challenge. Training programs and ongoing professional development are essential for equipping judges with the skills needed to address these evolving demands.</w:t>
      </w:r>
    </w:p>
    <w:bookmarkEnd w:id="25"/>
    <w:bookmarkStart w:id="26" w:name="reforms-and-future-directions"/>
    <w:p>
      <w:pPr>
        <w:pStyle w:val="Heading2"/>
      </w:pPr>
      <w:r>
        <w:t xml:space="preserve">Reforms and Future Directions</w:t>
      </w:r>
    </w:p>
    <w:p>
      <w:pPr>
        <w:pStyle w:val="FirstParagraph"/>
      </w:pPr>
      <w:r>
        <w:t xml:space="preserve">Singapore has implemented several reforms to enhance judicial efficiency and fairness. The use of technology, such as e-filing systems and virtual court proceedings, has streamlined processes while reducing delays. These innovations align with the "Judge's" mandate to deliver swift justice without compromising quality.</w:t>
      </w:r>
    </w:p>
    <w:p>
      <w:pPr>
        <w:pStyle w:val="BodyText"/>
      </w:pPr>
      <w:r>
        <w:t xml:space="preserve">Looking ahead, the judiciary must address emerging issues like AI governance, data privacy laws, and international arbitration. By fostering a culture of continuous learning and collaboration with legal scholars, judges can remain at the forefront of legal innovation in "Singapore Singapore."</w:t>
      </w:r>
    </w:p>
    <w:bookmarkEnd w:id="26"/>
    <w:bookmarkStart w:id="27" w:name="conclusion"/>
    <w:p>
      <w:pPr>
        <w:pStyle w:val="Heading2"/>
      </w:pPr>
      <w:r>
        <w:t xml:space="preserve">Conclusion</w:t>
      </w:r>
    </w:p>
    <w:p>
      <w:pPr>
        <w:pStyle w:val="FirstParagraph"/>
      </w:pPr>
      <w:r>
        <w:t xml:space="preserve">The role of a "Judge" in "Singapore Singapore" is both profound and multifaceted. From safeguarding constitutional rights to adapting to modern challenges, judges are pivotal in shaping a just and equitable society. As this thesis has demonstrated, their independence, integrity, and ability to interpret the law with nuance are essential for maintaining public trust in Singapore's legal system. In an era of unprecedented change, the judiciary must continue evolving while remaining steadfast in its commitment to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Singapore Singapore</dc:title>
  <dc:creator/>
  <dc:language>en</dc:language>
  <cp:keywords/>
  <dcterms:created xsi:type="dcterms:W3CDTF">2026-07-22T22:06:30Z</dcterms:created>
  <dcterms:modified xsi:type="dcterms:W3CDTF">2026-07-22T22:06:30Z</dcterms:modified>
</cp:coreProperties>
</file>

<file path=docProps/custom.xml><?xml version="1.0" encoding="utf-8"?>
<Properties xmlns="http://schemas.openxmlformats.org/officeDocument/2006/custom-properties" xmlns:vt="http://schemas.openxmlformats.org/officeDocument/2006/docPropsVTypes"/>
</file>